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4E2" w:rsidRDefault="005304E2" w:rsidP="007F5D19">
      <w:pPr>
        <w:jc w:val="center"/>
        <w:rPr>
          <w:rFonts w:ascii="华文中宋" w:eastAsia="华文中宋" w:hAnsi="华文中宋"/>
          <w:sz w:val="52"/>
          <w:szCs w:val="52"/>
        </w:rPr>
      </w:pPr>
    </w:p>
    <w:p w:rsidR="005304E2" w:rsidRDefault="005304E2" w:rsidP="007F5D19">
      <w:pPr>
        <w:jc w:val="center"/>
        <w:rPr>
          <w:rFonts w:ascii="华文中宋" w:eastAsia="华文中宋" w:hAnsi="华文中宋"/>
          <w:sz w:val="52"/>
          <w:szCs w:val="52"/>
        </w:rPr>
      </w:pPr>
    </w:p>
    <w:p w:rsidR="00C41701" w:rsidRPr="00AF76F3" w:rsidRDefault="007F5D19" w:rsidP="007F5D19">
      <w:pPr>
        <w:jc w:val="center"/>
        <w:rPr>
          <w:rFonts w:ascii="华文中宋" w:eastAsia="华文中宋" w:hAnsi="华文中宋"/>
          <w:color w:val="FF0000"/>
          <w:sz w:val="84"/>
          <w:szCs w:val="84"/>
        </w:rPr>
      </w:pPr>
      <w:r w:rsidRPr="00AF76F3">
        <w:rPr>
          <w:rFonts w:ascii="华文中宋" w:eastAsia="华文中宋" w:hAnsi="华文中宋" w:hint="eastAsia"/>
          <w:color w:val="FF0000"/>
          <w:sz w:val="84"/>
          <w:szCs w:val="84"/>
        </w:rPr>
        <w:t>党委中心组</w:t>
      </w:r>
      <w:bookmarkStart w:id="0" w:name="_GoBack"/>
      <w:bookmarkEnd w:id="0"/>
    </w:p>
    <w:p w:rsidR="007F5D19" w:rsidRPr="00AF76F3" w:rsidRDefault="007F5D19" w:rsidP="007F5D19">
      <w:pPr>
        <w:jc w:val="center"/>
        <w:rPr>
          <w:rFonts w:ascii="华文新魏" w:eastAsia="华文新魏" w:hAnsi="华文中宋"/>
          <w:b/>
          <w:color w:val="FF0000"/>
          <w:sz w:val="130"/>
          <w:szCs w:val="130"/>
        </w:rPr>
      </w:pPr>
      <w:r w:rsidRPr="00AF76F3">
        <w:rPr>
          <w:rFonts w:ascii="华文新魏" w:eastAsia="华文新魏" w:hAnsi="华文中宋" w:hint="eastAsia"/>
          <w:b/>
          <w:color w:val="FF0000"/>
          <w:sz w:val="130"/>
          <w:szCs w:val="130"/>
        </w:rPr>
        <w:t>学 习 参 考</w:t>
      </w:r>
    </w:p>
    <w:p w:rsidR="007F5D19" w:rsidRDefault="007F5D19" w:rsidP="007F5D19">
      <w:pPr>
        <w:jc w:val="center"/>
      </w:pPr>
    </w:p>
    <w:p w:rsidR="005304E2" w:rsidRDefault="005304E2" w:rsidP="007F5D19">
      <w:pPr>
        <w:jc w:val="center"/>
      </w:pPr>
    </w:p>
    <w:p w:rsidR="007F5D19" w:rsidRPr="00291F71" w:rsidRDefault="007F5D19" w:rsidP="007F5D19">
      <w:pPr>
        <w:jc w:val="center"/>
        <w:rPr>
          <w:rFonts w:ascii="黑体" w:eastAsia="黑体"/>
          <w:sz w:val="32"/>
          <w:szCs w:val="32"/>
        </w:rPr>
      </w:pPr>
      <w:r w:rsidRPr="00291F71">
        <w:rPr>
          <w:rFonts w:ascii="黑体" w:eastAsia="黑体" w:hint="eastAsia"/>
          <w:sz w:val="32"/>
          <w:szCs w:val="32"/>
        </w:rPr>
        <w:t>第</w:t>
      </w:r>
      <w:r w:rsidR="00F226AC">
        <w:rPr>
          <w:rFonts w:ascii="黑体" w:eastAsia="黑体" w:hint="eastAsia"/>
          <w:sz w:val="32"/>
          <w:szCs w:val="32"/>
        </w:rPr>
        <w:t>3</w:t>
      </w:r>
      <w:r w:rsidRPr="00291F71">
        <w:rPr>
          <w:rFonts w:ascii="黑体" w:eastAsia="黑体" w:hint="eastAsia"/>
          <w:sz w:val="32"/>
          <w:szCs w:val="32"/>
        </w:rPr>
        <w:t>期</w:t>
      </w:r>
    </w:p>
    <w:p w:rsidR="007F5D19" w:rsidRDefault="007F5D19" w:rsidP="007F5D19">
      <w:pPr>
        <w:jc w:val="center"/>
      </w:pPr>
    </w:p>
    <w:p w:rsidR="005304E2" w:rsidRDefault="005304E2" w:rsidP="007F5D19">
      <w:pPr>
        <w:jc w:val="center"/>
      </w:pPr>
    </w:p>
    <w:p w:rsidR="007F5D19" w:rsidRPr="00A16C7B" w:rsidRDefault="008D17AF" w:rsidP="007F5D19">
      <w:pPr>
        <w:rPr>
          <w:rFonts w:ascii="楷体" w:eastAsia="楷体" w:hAnsi="楷体"/>
          <w:w w:val="80"/>
          <w:sz w:val="32"/>
          <w:szCs w:val="32"/>
        </w:rPr>
      </w:pPr>
      <w:r w:rsidRPr="008D17AF">
        <w:rPr>
          <w:rFonts w:ascii="楷体" w:eastAsia="楷体" w:hAnsi="楷体"/>
          <w:noProof/>
          <w:color w:val="FF0000"/>
          <w:u w:val="single"/>
        </w:rPr>
        <w:pict>
          <v:line id="直接连接符 1" o:spid="_x0000_s1026" style="position:absolute;left:0;text-align:left;flip:y;z-index:251659264;visibility:visible;mso-width-relative:margin" from="-4.55pt,30.45pt" to="452.9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" strokecolor="red" strokeweight="1.5pt"/>
        </w:pict>
      </w:r>
      <w:r w:rsidR="006B30CE" w:rsidRPr="00A16C7B">
        <w:rPr>
          <w:rFonts w:ascii="楷体" w:eastAsia="楷体" w:hAnsi="楷体" w:hint="eastAsia"/>
          <w:w w:val="80"/>
          <w:sz w:val="32"/>
          <w:szCs w:val="32"/>
        </w:rPr>
        <w:t xml:space="preserve"> </w:t>
      </w:r>
      <w:r w:rsidR="007F5D19" w:rsidRPr="00A16C7B">
        <w:rPr>
          <w:rFonts w:ascii="楷体" w:eastAsia="楷体" w:hAnsi="楷体" w:hint="eastAsia"/>
          <w:w w:val="70"/>
          <w:sz w:val="32"/>
          <w:szCs w:val="32"/>
        </w:rPr>
        <w:t>徐州生物工程职业技术学院党委宣传部</w:t>
      </w:r>
      <w:r w:rsidR="007F5D19" w:rsidRPr="00A16C7B">
        <w:rPr>
          <w:rFonts w:ascii="楷体" w:eastAsia="楷体" w:hAnsi="楷体" w:hint="eastAsia"/>
          <w:w w:val="66"/>
          <w:sz w:val="32"/>
          <w:szCs w:val="32"/>
        </w:rPr>
        <w:t xml:space="preserve"> </w:t>
      </w:r>
      <w:r w:rsidR="00B342F8" w:rsidRPr="00A16C7B">
        <w:rPr>
          <w:rFonts w:ascii="楷体" w:eastAsia="楷体" w:hAnsi="楷体" w:hint="eastAsia"/>
          <w:w w:val="80"/>
          <w:sz w:val="32"/>
          <w:szCs w:val="32"/>
        </w:rPr>
        <w:t xml:space="preserve">                  </w:t>
      </w:r>
      <w:r w:rsidR="00026781" w:rsidRPr="00A16C7B">
        <w:rPr>
          <w:rFonts w:ascii="楷体" w:eastAsia="楷体" w:hAnsi="楷体" w:hint="eastAsia"/>
          <w:w w:val="80"/>
          <w:sz w:val="32"/>
          <w:szCs w:val="32"/>
        </w:rPr>
        <w:t xml:space="preserve"> </w:t>
      </w:r>
      <w:r w:rsidR="00A45D8B" w:rsidRPr="00A16C7B">
        <w:rPr>
          <w:rFonts w:ascii="楷体" w:eastAsia="楷体" w:hAnsi="楷体" w:hint="eastAsia"/>
          <w:w w:val="80"/>
          <w:sz w:val="32"/>
          <w:szCs w:val="32"/>
        </w:rPr>
        <w:t xml:space="preserve">  </w:t>
      </w:r>
      <w:r w:rsidR="007F5D19" w:rsidRPr="00A16C7B">
        <w:rPr>
          <w:rFonts w:ascii="楷体" w:eastAsia="楷体" w:hAnsi="楷体" w:hint="eastAsia"/>
          <w:w w:val="80"/>
          <w:sz w:val="32"/>
          <w:szCs w:val="32"/>
        </w:rPr>
        <w:t>2020年</w:t>
      </w:r>
      <w:r w:rsidR="00174ABC" w:rsidRPr="00A16C7B">
        <w:rPr>
          <w:rFonts w:ascii="楷体" w:eastAsia="楷体" w:hAnsi="楷体" w:hint="eastAsia"/>
          <w:w w:val="80"/>
          <w:sz w:val="32"/>
          <w:szCs w:val="32"/>
        </w:rPr>
        <w:t>3</w:t>
      </w:r>
      <w:r w:rsidR="007F5D19" w:rsidRPr="00A16C7B">
        <w:rPr>
          <w:rFonts w:ascii="楷体" w:eastAsia="楷体" w:hAnsi="楷体" w:hint="eastAsia"/>
          <w:w w:val="80"/>
          <w:sz w:val="32"/>
          <w:szCs w:val="32"/>
        </w:rPr>
        <w:t>月</w:t>
      </w:r>
      <w:r w:rsidR="00A45D8B" w:rsidRPr="00A16C7B">
        <w:rPr>
          <w:rFonts w:ascii="楷体" w:eastAsia="楷体" w:hAnsi="楷体" w:hint="eastAsia"/>
          <w:w w:val="80"/>
          <w:sz w:val="32"/>
          <w:szCs w:val="32"/>
        </w:rPr>
        <w:t>14</w:t>
      </w:r>
      <w:r w:rsidR="007F5D19" w:rsidRPr="00A16C7B">
        <w:rPr>
          <w:rFonts w:ascii="楷体" w:eastAsia="楷体" w:hAnsi="楷体" w:hint="eastAsia"/>
          <w:w w:val="80"/>
          <w:sz w:val="32"/>
          <w:szCs w:val="32"/>
        </w:rPr>
        <w:t xml:space="preserve">日 </w:t>
      </w:r>
    </w:p>
    <w:p w:rsidR="007F5D19" w:rsidRDefault="007F5D19" w:rsidP="007F5D19">
      <w:pPr>
        <w:rPr>
          <w:u w:val="single"/>
        </w:rPr>
      </w:pPr>
    </w:p>
    <w:p w:rsidR="007F5D19" w:rsidRPr="00A16C7B" w:rsidRDefault="007F5D19" w:rsidP="005304E2">
      <w:pPr>
        <w:ind w:firstLineChars="200" w:firstLine="640"/>
        <w:rPr>
          <w:rFonts w:ascii="楷体" w:eastAsia="楷体" w:hAnsi="楷体"/>
          <w:sz w:val="32"/>
          <w:szCs w:val="32"/>
        </w:rPr>
      </w:pPr>
      <w:r w:rsidRPr="00E17122">
        <w:rPr>
          <w:rFonts w:ascii="黑体" w:eastAsia="黑体" w:hAnsi="黑体" w:hint="eastAsia"/>
          <w:sz w:val="32"/>
          <w:szCs w:val="32"/>
        </w:rPr>
        <w:t>编者按：</w:t>
      </w:r>
      <w:r w:rsidR="007635B7" w:rsidRPr="00A16C7B">
        <w:rPr>
          <w:rFonts w:ascii="楷体" w:eastAsia="楷体" w:hAnsi="楷体" w:hint="eastAsia"/>
          <w:sz w:val="32"/>
          <w:szCs w:val="32"/>
        </w:rPr>
        <w:t>近日，中共中央办公厅印发了《党委（党组）落实全面从严治党主体责任规定》（以下简称《规定》），并发出通知，要求各地区各部门认真遵照执行。现将《规定》</w:t>
      </w:r>
      <w:r w:rsidR="008A334D" w:rsidRPr="00A16C7B">
        <w:rPr>
          <w:rFonts w:ascii="楷体" w:eastAsia="楷体" w:hAnsi="楷体" w:hint="eastAsia"/>
          <w:sz w:val="32"/>
          <w:szCs w:val="32"/>
        </w:rPr>
        <w:t>全文印发，供学习参考。</w:t>
      </w:r>
    </w:p>
    <w:p w:rsidR="008A334D" w:rsidRPr="007635B7" w:rsidRDefault="008A334D" w:rsidP="008A334D">
      <w:pPr>
        <w:rPr>
          <w:rFonts w:ascii="楷体_GB2312" w:eastAsia="楷体_GB2312"/>
          <w:sz w:val="32"/>
          <w:szCs w:val="32"/>
        </w:rPr>
      </w:pPr>
    </w:p>
    <w:p w:rsidR="008A334D" w:rsidRPr="007635B7" w:rsidRDefault="008A334D" w:rsidP="008A334D">
      <w:pPr>
        <w:rPr>
          <w:rFonts w:ascii="楷体_GB2312" w:eastAsia="楷体_GB2312"/>
          <w:sz w:val="32"/>
          <w:szCs w:val="32"/>
        </w:rPr>
      </w:pPr>
    </w:p>
    <w:p w:rsidR="008A334D" w:rsidRDefault="008A334D" w:rsidP="008A334D">
      <w:pPr>
        <w:rPr>
          <w:rFonts w:ascii="楷体_GB2312" w:eastAsia="楷体_GB2312"/>
          <w:sz w:val="32"/>
          <w:szCs w:val="32"/>
        </w:rPr>
      </w:pPr>
    </w:p>
    <w:p w:rsidR="008A334D" w:rsidRDefault="008A334D" w:rsidP="008A334D">
      <w:pPr>
        <w:rPr>
          <w:rFonts w:ascii="楷体_GB2312" w:eastAsia="楷体_GB2312"/>
          <w:sz w:val="32"/>
          <w:szCs w:val="32"/>
        </w:rPr>
      </w:pPr>
    </w:p>
    <w:p w:rsidR="008A334D" w:rsidRDefault="008A334D" w:rsidP="008A334D">
      <w:pPr>
        <w:rPr>
          <w:rFonts w:ascii="楷体_GB2312" w:eastAsia="楷体_GB2312"/>
          <w:sz w:val="32"/>
          <w:szCs w:val="32"/>
        </w:rPr>
      </w:pPr>
    </w:p>
    <w:p w:rsidR="0071288F" w:rsidRDefault="007635B7" w:rsidP="007635B7">
      <w:pPr>
        <w:spacing w:line="640" w:lineRule="exact"/>
        <w:jc w:val="center"/>
        <w:rPr>
          <w:rFonts w:ascii="华文中宋" w:eastAsia="华文中宋" w:hAnsi="华文中宋"/>
          <w:b/>
          <w:sz w:val="44"/>
          <w:szCs w:val="44"/>
        </w:rPr>
      </w:pPr>
      <w:r w:rsidRPr="007635B7">
        <w:rPr>
          <w:rFonts w:ascii="华文中宋" w:eastAsia="华文中宋" w:hAnsi="华文中宋" w:hint="eastAsia"/>
          <w:b/>
          <w:sz w:val="44"/>
          <w:szCs w:val="44"/>
        </w:rPr>
        <w:lastRenderedPageBreak/>
        <w:t>党委（党组）落实全面从严治党</w:t>
      </w:r>
    </w:p>
    <w:p w:rsidR="00D0289B" w:rsidRDefault="007635B7" w:rsidP="00E57A93">
      <w:pPr>
        <w:spacing w:line="640" w:lineRule="exact"/>
        <w:jc w:val="center"/>
        <w:rPr>
          <w:rFonts w:ascii="华文中宋" w:eastAsia="华文中宋" w:hAnsi="华文中宋"/>
          <w:b/>
          <w:sz w:val="44"/>
          <w:szCs w:val="44"/>
        </w:rPr>
      </w:pPr>
      <w:r w:rsidRPr="007635B7">
        <w:rPr>
          <w:rFonts w:ascii="华文中宋" w:eastAsia="华文中宋" w:hAnsi="华文中宋" w:hint="eastAsia"/>
          <w:b/>
          <w:sz w:val="44"/>
          <w:szCs w:val="44"/>
        </w:rPr>
        <w:t>主体责任规定</w:t>
      </w:r>
    </w:p>
    <w:p w:rsidR="00E57A93" w:rsidRDefault="00E57A93" w:rsidP="00E57A93">
      <w:pPr>
        <w:spacing w:line="520" w:lineRule="exact"/>
        <w:jc w:val="center"/>
        <w:rPr>
          <w:rFonts w:ascii="楷体_GB2312" w:eastAsia="楷体_GB2312" w:hAnsi="微软雅黑"/>
          <w:color w:val="333333"/>
          <w:sz w:val="32"/>
          <w:szCs w:val="32"/>
          <w:shd w:val="clear" w:color="auto" w:fill="FFFFFF"/>
        </w:rPr>
      </w:pPr>
    </w:p>
    <w:p w:rsidR="007635B7" w:rsidRPr="00A16C7B" w:rsidRDefault="007635B7" w:rsidP="00E57A93">
      <w:pPr>
        <w:spacing w:line="520" w:lineRule="exact"/>
        <w:jc w:val="center"/>
        <w:rPr>
          <w:rFonts w:ascii="楷体" w:eastAsia="楷体" w:hAnsi="楷体"/>
          <w:color w:val="333333"/>
          <w:sz w:val="32"/>
          <w:szCs w:val="32"/>
          <w:shd w:val="clear" w:color="auto" w:fill="FFFFFF"/>
        </w:rPr>
      </w:pPr>
      <w:r w:rsidRPr="00A16C7B">
        <w:rPr>
          <w:rFonts w:ascii="楷体" w:eastAsia="楷体" w:hAnsi="楷体" w:hint="eastAsia"/>
          <w:color w:val="333333"/>
          <w:sz w:val="32"/>
          <w:szCs w:val="32"/>
          <w:shd w:val="clear" w:color="auto" w:fill="FFFFFF"/>
        </w:rPr>
        <w:t xml:space="preserve">（2020年2月26日中共中央政治局常委会会议审议批准 </w:t>
      </w:r>
    </w:p>
    <w:p w:rsidR="007635B7" w:rsidRPr="00A16C7B" w:rsidRDefault="007635B7" w:rsidP="00E57A93">
      <w:pPr>
        <w:spacing w:line="520" w:lineRule="exact"/>
        <w:jc w:val="center"/>
        <w:rPr>
          <w:rFonts w:ascii="楷体" w:eastAsia="楷体" w:hAnsi="楷体"/>
          <w:color w:val="333333"/>
          <w:sz w:val="32"/>
          <w:szCs w:val="32"/>
          <w:shd w:val="clear" w:color="auto" w:fill="FFFFFF"/>
        </w:rPr>
      </w:pPr>
      <w:r w:rsidRPr="00A16C7B">
        <w:rPr>
          <w:rFonts w:ascii="楷体" w:eastAsia="楷体" w:hAnsi="楷体" w:hint="eastAsia"/>
          <w:color w:val="333333"/>
          <w:sz w:val="32"/>
          <w:szCs w:val="32"/>
          <w:shd w:val="clear" w:color="auto" w:fill="FFFFFF"/>
        </w:rPr>
        <w:t>2020年3月9日中共中央办公厅发布）</w:t>
      </w:r>
    </w:p>
    <w:p w:rsidR="00D0289B" w:rsidRDefault="00D0289B" w:rsidP="00E57A93">
      <w:pPr>
        <w:spacing w:line="520" w:lineRule="exact"/>
        <w:jc w:val="center"/>
        <w:rPr>
          <w:rFonts w:ascii="微软雅黑" w:eastAsia="微软雅黑" w:hAnsi="微软雅黑"/>
          <w:color w:val="333333"/>
          <w:sz w:val="27"/>
          <w:szCs w:val="27"/>
          <w:shd w:val="clear" w:color="auto" w:fill="FFFFFF"/>
        </w:rPr>
      </w:pPr>
    </w:p>
    <w:p w:rsidR="007635B7" w:rsidRPr="00A16C7B" w:rsidRDefault="007635B7" w:rsidP="00A16C7B">
      <w:pPr>
        <w:spacing w:line="520" w:lineRule="exact"/>
        <w:ind w:firstLineChars="200" w:firstLine="643"/>
        <w:rPr>
          <w:rFonts w:ascii="黑体" w:eastAsia="黑体" w:hAnsi="黑体"/>
          <w:b/>
          <w:sz w:val="32"/>
          <w:szCs w:val="32"/>
        </w:rPr>
      </w:pPr>
      <w:r w:rsidRPr="00A16C7B">
        <w:rPr>
          <w:rFonts w:ascii="黑体" w:eastAsia="黑体" w:hAnsi="黑体" w:hint="eastAsia"/>
          <w:b/>
          <w:sz w:val="32"/>
          <w:szCs w:val="32"/>
        </w:rPr>
        <w:t>第一章　总则</w:t>
      </w:r>
    </w:p>
    <w:p w:rsidR="007635B7" w:rsidRPr="00A16C7B" w:rsidRDefault="007635B7" w:rsidP="00A16C7B">
      <w:pPr>
        <w:spacing w:line="520" w:lineRule="exact"/>
        <w:ind w:firstLineChars="200" w:firstLine="640"/>
        <w:rPr>
          <w:rFonts w:ascii="仿宋" w:eastAsia="仿宋" w:hAnsi="仿宋"/>
          <w:sz w:val="32"/>
          <w:szCs w:val="32"/>
        </w:rPr>
      </w:pPr>
      <w:r w:rsidRPr="00A16C7B">
        <w:rPr>
          <w:rFonts w:ascii="仿宋" w:eastAsia="仿宋" w:hAnsi="仿宋" w:hint="eastAsia"/>
          <w:sz w:val="32"/>
          <w:szCs w:val="32"/>
        </w:rPr>
        <w:t>第一条　为了全面落实党委（党组）全面从严治党主体责任，推动全面从严治党向纵深发展，根据《中国共产党章程》和有关党内法规，制定本规定。</w:t>
      </w:r>
    </w:p>
    <w:p w:rsidR="007635B7" w:rsidRPr="00A16C7B" w:rsidRDefault="007635B7" w:rsidP="00A16C7B">
      <w:pPr>
        <w:spacing w:line="520" w:lineRule="exact"/>
        <w:ind w:firstLineChars="200" w:firstLine="640"/>
        <w:rPr>
          <w:rFonts w:ascii="仿宋" w:eastAsia="仿宋" w:hAnsi="仿宋"/>
          <w:sz w:val="32"/>
          <w:szCs w:val="32"/>
        </w:rPr>
      </w:pPr>
      <w:r w:rsidRPr="00A16C7B">
        <w:rPr>
          <w:rFonts w:ascii="仿宋" w:eastAsia="仿宋" w:hAnsi="仿宋" w:hint="eastAsia"/>
          <w:sz w:val="32"/>
          <w:szCs w:val="32"/>
        </w:rPr>
        <w:t>第二条　本规定适用于地方党委和按照《中国共产党党组工作条例》设立的党组（党委）。</w:t>
      </w:r>
    </w:p>
    <w:p w:rsidR="007635B7" w:rsidRPr="00A16C7B" w:rsidRDefault="007635B7" w:rsidP="00A16C7B">
      <w:pPr>
        <w:spacing w:line="520" w:lineRule="exact"/>
        <w:ind w:firstLineChars="200" w:firstLine="640"/>
        <w:rPr>
          <w:rFonts w:ascii="仿宋" w:eastAsia="仿宋" w:hAnsi="仿宋"/>
          <w:sz w:val="32"/>
          <w:szCs w:val="32"/>
        </w:rPr>
      </w:pPr>
      <w:r w:rsidRPr="00A16C7B">
        <w:rPr>
          <w:rFonts w:ascii="仿宋" w:eastAsia="仿宋" w:hAnsi="仿宋" w:hint="eastAsia"/>
          <w:sz w:val="32"/>
          <w:szCs w:val="32"/>
        </w:rPr>
        <w:t>党的纪律检查机关、党的工作机关、党委直属事业单位在本单位落实全面从严治党主体责任，党的基层组织落实全面从严治党主体责任，参照本规定执行。</w:t>
      </w:r>
    </w:p>
    <w:p w:rsidR="007635B7" w:rsidRPr="00A16C7B" w:rsidRDefault="007635B7" w:rsidP="00A16C7B">
      <w:pPr>
        <w:spacing w:line="520" w:lineRule="exact"/>
        <w:rPr>
          <w:rFonts w:ascii="仿宋" w:eastAsia="仿宋" w:hAnsi="仿宋"/>
          <w:sz w:val="32"/>
          <w:szCs w:val="32"/>
        </w:rPr>
      </w:pPr>
      <w:r w:rsidRPr="00A16C7B">
        <w:rPr>
          <w:rFonts w:ascii="仿宋" w:eastAsia="仿宋" w:hAnsi="仿宋" w:hint="eastAsia"/>
          <w:sz w:val="32"/>
          <w:szCs w:val="32"/>
        </w:rPr>
        <w:t xml:space="preserve">　　第三条　党委（党组）必须深入贯彻习近平新时代中国特色社会主义思想，增强“四个意识”、坚定“四个自信”、做到“两个维护”，不忘初心、牢记使命，守责、负责、尽责，一以贯之、坚定不移全面从严治党，以伟大自我革命引领伟大社会革命，以科学理论引领全党理想信念，以“两个维护”引领全党团结统一，以正风肃纪反腐凝聚党心军心民心，永葆党的先进性和纯洁性，确保党始终成为中国特色社会主义事业的坚强领导核心。</w:t>
      </w:r>
    </w:p>
    <w:p w:rsidR="007635B7" w:rsidRPr="00A16C7B" w:rsidRDefault="007635B7" w:rsidP="00A16C7B">
      <w:pPr>
        <w:spacing w:line="520" w:lineRule="exact"/>
        <w:rPr>
          <w:rFonts w:ascii="仿宋" w:eastAsia="仿宋" w:hAnsi="仿宋"/>
          <w:sz w:val="32"/>
          <w:szCs w:val="32"/>
        </w:rPr>
      </w:pPr>
      <w:r w:rsidRPr="00A16C7B">
        <w:rPr>
          <w:rFonts w:ascii="仿宋" w:eastAsia="仿宋" w:hAnsi="仿宋" w:hint="eastAsia"/>
          <w:sz w:val="32"/>
          <w:szCs w:val="32"/>
        </w:rPr>
        <w:t xml:space="preserve">　　第四条　党委（党组）落实全面从严治党主体责任，应当遵循以下原则：</w:t>
      </w:r>
    </w:p>
    <w:p w:rsidR="007635B7" w:rsidRPr="00A16C7B" w:rsidRDefault="007635B7" w:rsidP="00A16C7B">
      <w:pPr>
        <w:spacing w:line="520" w:lineRule="exact"/>
        <w:ind w:firstLineChars="200" w:firstLine="640"/>
        <w:rPr>
          <w:rFonts w:ascii="仿宋" w:eastAsia="仿宋" w:hAnsi="仿宋"/>
          <w:sz w:val="32"/>
          <w:szCs w:val="32"/>
        </w:rPr>
      </w:pPr>
      <w:r w:rsidRPr="00A16C7B">
        <w:rPr>
          <w:rFonts w:ascii="仿宋" w:eastAsia="仿宋" w:hAnsi="仿宋" w:hint="eastAsia"/>
          <w:sz w:val="32"/>
          <w:szCs w:val="32"/>
        </w:rPr>
        <w:t>（一）坚持紧紧围绕加强和改善党的全面领导；</w:t>
      </w:r>
    </w:p>
    <w:p w:rsidR="007635B7" w:rsidRPr="00A16C7B" w:rsidRDefault="007635B7" w:rsidP="00A16C7B">
      <w:pPr>
        <w:spacing w:line="520" w:lineRule="exact"/>
        <w:rPr>
          <w:rFonts w:ascii="仿宋" w:eastAsia="仿宋" w:hAnsi="仿宋"/>
          <w:sz w:val="32"/>
          <w:szCs w:val="32"/>
        </w:rPr>
      </w:pPr>
      <w:r w:rsidRPr="00A16C7B">
        <w:rPr>
          <w:rFonts w:ascii="仿宋" w:eastAsia="仿宋" w:hAnsi="仿宋" w:hint="eastAsia"/>
          <w:sz w:val="32"/>
          <w:szCs w:val="32"/>
        </w:rPr>
        <w:lastRenderedPageBreak/>
        <w:t xml:space="preserve">　　（二）坚持全面从严治党各领域各方面各环节全覆盖；</w:t>
      </w:r>
    </w:p>
    <w:p w:rsidR="007635B7" w:rsidRPr="00A16C7B" w:rsidRDefault="007635B7" w:rsidP="00A16C7B">
      <w:pPr>
        <w:spacing w:line="520" w:lineRule="exact"/>
        <w:rPr>
          <w:rFonts w:ascii="仿宋" w:eastAsia="仿宋" w:hAnsi="仿宋"/>
          <w:sz w:val="32"/>
          <w:szCs w:val="32"/>
        </w:rPr>
      </w:pPr>
      <w:r w:rsidRPr="00A16C7B">
        <w:rPr>
          <w:rFonts w:ascii="仿宋" w:eastAsia="仿宋" w:hAnsi="仿宋" w:hint="eastAsia"/>
          <w:sz w:val="32"/>
          <w:szCs w:val="32"/>
        </w:rPr>
        <w:t xml:space="preserve">　　（三）坚持真管真严、敢管敢严、长管长严；</w:t>
      </w:r>
    </w:p>
    <w:p w:rsidR="007635B7" w:rsidRPr="00A16C7B" w:rsidRDefault="007635B7" w:rsidP="00A16C7B">
      <w:pPr>
        <w:spacing w:line="520" w:lineRule="exact"/>
        <w:rPr>
          <w:rFonts w:ascii="仿宋" w:eastAsia="仿宋" w:hAnsi="仿宋"/>
          <w:sz w:val="32"/>
          <w:szCs w:val="32"/>
        </w:rPr>
      </w:pPr>
      <w:r w:rsidRPr="00A16C7B">
        <w:rPr>
          <w:rFonts w:ascii="仿宋" w:eastAsia="仿宋" w:hAnsi="仿宋" w:hint="eastAsia"/>
          <w:sz w:val="32"/>
          <w:szCs w:val="32"/>
        </w:rPr>
        <w:t xml:space="preserve">　　（四）坚持全面从严治党过程和效果相统一。</w:t>
      </w:r>
    </w:p>
    <w:p w:rsidR="007635B7" w:rsidRPr="00A16C7B" w:rsidRDefault="007635B7" w:rsidP="00A16C7B">
      <w:pPr>
        <w:spacing w:line="520" w:lineRule="exact"/>
        <w:ind w:firstLineChars="200" w:firstLine="640"/>
        <w:rPr>
          <w:rFonts w:ascii="仿宋" w:eastAsia="仿宋" w:hAnsi="仿宋"/>
          <w:sz w:val="32"/>
          <w:szCs w:val="32"/>
        </w:rPr>
      </w:pPr>
      <w:r w:rsidRPr="00A16C7B">
        <w:rPr>
          <w:rFonts w:ascii="仿宋" w:eastAsia="仿宋" w:hAnsi="仿宋" w:hint="eastAsia"/>
          <w:sz w:val="32"/>
          <w:szCs w:val="32"/>
        </w:rPr>
        <w:t>第五条　中央和国家机关在全面从严治党中具有特殊地位和作用，必须在落实全面从严治党责任中走在前、作表率，全面提高机关党的建设质量，建设让党中央放心、让人民群众满意的模范机关，引领带动各地区各部门抓好全面从严治党。</w:t>
      </w:r>
    </w:p>
    <w:p w:rsidR="007635B7" w:rsidRPr="00A16C7B" w:rsidRDefault="007635B7" w:rsidP="00A16C7B">
      <w:pPr>
        <w:spacing w:line="520" w:lineRule="exact"/>
        <w:ind w:firstLineChars="200" w:firstLine="643"/>
        <w:rPr>
          <w:rFonts w:ascii="黑体" w:eastAsia="黑体" w:hAnsi="黑体"/>
          <w:b/>
          <w:sz w:val="32"/>
          <w:szCs w:val="32"/>
        </w:rPr>
      </w:pPr>
      <w:r w:rsidRPr="00A16C7B">
        <w:rPr>
          <w:rFonts w:ascii="黑体" w:eastAsia="黑体" w:hAnsi="黑体" w:hint="eastAsia"/>
          <w:b/>
          <w:sz w:val="32"/>
          <w:szCs w:val="32"/>
        </w:rPr>
        <w:t>第二章　责任内容</w:t>
      </w:r>
    </w:p>
    <w:p w:rsidR="007635B7" w:rsidRPr="00A16C7B" w:rsidRDefault="007635B7" w:rsidP="00A16C7B">
      <w:pPr>
        <w:spacing w:line="520" w:lineRule="exact"/>
        <w:rPr>
          <w:rFonts w:ascii="仿宋" w:eastAsia="仿宋" w:hAnsi="仿宋"/>
          <w:sz w:val="32"/>
          <w:szCs w:val="32"/>
        </w:rPr>
      </w:pPr>
      <w:r w:rsidRPr="00A16C7B">
        <w:rPr>
          <w:rFonts w:ascii="仿宋" w:eastAsia="仿宋" w:hAnsi="仿宋" w:hint="eastAsia"/>
          <w:sz w:val="32"/>
          <w:szCs w:val="32"/>
        </w:rPr>
        <w:t xml:space="preserve">　　第六条　地方党委应当将党的建设与经济社会发展同谋划、同部署、同推进、同考核，加强对本地区全面从严治党各项工作的领导。主要包括：</w:t>
      </w:r>
    </w:p>
    <w:p w:rsidR="007635B7" w:rsidRPr="00A16C7B" w:rsidRDefault="007635B7" w:rsidP="00A16C7B">
      <w:pPr>
        <w:spacing w:line="520" w:lineRule="exact"/>
        <w:rPr>
          <w:rFonts w:ascii="仿宋" w:eastAsia="仿宋" w:hAnsi="仿宋"/>
          <w:sz w:val="32"/>
          <w:szCs w:val="32"/>
        </w:rPr>
      </w:pPr>
      <w:r w:rsidRPr="00A16C7B">
        <w:rPr>
          <w:rFonts w:ascii="仿宋" w:eastAsia="仿宋" w:hAnsi="仿宋" w:hint="eastAsia"/>
          <w:sz w:val="32"/>
          <w:szCs w:val="32"/>
        </w:rPr>
        <w:t xml:space="preserve">　　（一）坚决维护以习近平同志为核心的党中央权威和集中统一领导，坚决贯彻执行党中央决策部署以及上级党组织决定；</w:t>
      </w:r>
    </w:p>
    <w:p w:rsidR="007635B7" w:rsidRPr="00A16C7B" w:rsidRDefault="007635B7" w:rsidP="00A16C7B">
      <w:pPr>
        <w:spacing w:line="520" w:lineRule="exact"/>
        <w:rPr>
          <w:rFonts w:ascii="仿宋" w:eastAsia="仿宋" w:hAnsi="仿宋"/>
          <w:sz w:val="32"/>
          <w:szCs w:val="32"/>
        </w:rPr>
      </w:pPr>
      <w:r w:rsidRPr="00A16C7B">
        <w:rPr>
          <w:rFonts w:ascii="仿宋" w:eastAsia="仿宋" w:hAnsi="仿宋" w:hint="eastAsia"/>
          <w:sz w:val="32"/>
          <w:szCs w:val="32"/>
        </w:rPr>
        <w:t xml:space="preserve">　　（二）在本地区发挥总揽全局、协调各方的领导作用，在经济社会发展各项工作中坚持和加强党的全面领导，在同级各种组织中发挥领导作用；</w:t>
      </w:r>
    </w:p>
    <w:p w:rsidR="007635B7" w:rsidRPr="00A16C7B" w:rsidRDefault="007635B7" w:rsidP="00A16C7B">
      <w:pPr>
        <w:spacing w:line="520" w:lineRule="exact"/>
        <w:rPr>
          <w:rFonts w:ascii="仿宋" w:eastAsia="仿宋" w:hAnsi="仿宋"/>
          <w:sz w:val="32"/>
          <w:szCs w:val="32"/>
        </w:rPr>
      </w:pPr>
      <w:r w:rsidRPr="00A16C7B">
        <w:rPr>
          <w:rFonts w:ascii="仿宋" w:eastAsia="仿宋" w:hAnsi="仿宋" w:hint="eastAsia"/>
          <w:sz w:val="32"/>
          <w:szCs w:val="32"/>
        </w:rPr>
        <w:t xml:space="preserve">　　（三）把党的政治建设摆在首位，坚定政治信仰，强化政治领导，提高政治能力，净化政治生态，始终在政治立场、政治方向、政治原则、政治道路上同党中央保持高度一致；</w:t>
      </w:r>
    </w:p>
    <w:p w:rsidR="007635B7" w:rsidRPr="00A16C7B" w:rsidRDefault="007635B7" w:rsidP="00A16C7B">
      <w:pPr>
        <w:spacing w:line="520" w:lineRule="exact"/>
        <w:rPr>
          <w:rFonts w:ascii="仿宋" w:eastAsia="仿宋" w:hAnsi="仿宋"/>
          <w:sz w:val="32"/>
          <w:szCs w:val="32"/>
        </w:rPr>
      </w:pPr>
      <w:r w:rsidRPr="00A16C7B">
        <w:rPr>
          <w:rFonts w:ascii="仿宋" w:eastAsia="仿宋" w:hAnsi="仿宋" w:hint="eastAsia"/>
          <w:sz w:val="32"/>
          <w:szCs w:val="32"/>
        </w:rPr>
        <w:t xml:space="preserve">　　（四）把党的思想建设作为基础性建设来抓，坚定理想信念，用习近平新时代中国特色社会主义思想武装头脑、指导实践、推动工作，落实意识形态工作责任制；</w:t>
      </w:r>
    </w:p>
    <w:p w:rsidR="007635B7" w:rsidRPr="00A16C7B" w:rsidRDefault="007635B7" w:rsidP="00A16C7B">
      <w:pPr>
        <w:spacing w:line="520" w:lineRule="exact"/>
        <w:rPr>
          <w:rFonts w:ascii="仿宋" w:eastAsia="仿宋" w:hAnsi="仿宋"/>
          <w:sz w:val="32"/>
          <w:szCs w:val="32"/>
        </w:rPr>
      </w:pPr>
      <w:r w:rsidRPr="00A16C7B">
        <w:rPr>
          <w:rFonts w:ascii="仿宋" w:eastAsia="仿宋" w:hAnsi="仿宋" w:hint="eastAsia"/>
          <w:sz w:val="32"/>
          <w:szCs w:val="32"/>
        </w:rPr>
        <w:t xml:space="preserve">　　（五）贯彻新时代党的组织路线，坚持民主集中制，树立和坚持正确选人用人导向，建设忠诚干净担当的高素质专业化干部队伍，加强党的基层组织和党员队伍建设，做好人才工作，夯实</w:t>
      </w:r>
      <w:r w:rsidRPr="00A16C7B">
        <w:rPr>
          <w:rFonts w:ascii="仿宋" w:eastAsia="仿宋" w:hAnsi="仿宋" w:hint="eastAsia"/>
          <w:sz w:val="32"/>
          <w:szCs w:val="32"/>
        </w:rPr>
        <w:lastRenderedPageBreak/>
        <w:t>党执政的组织基础；</w:t>
      </w:r>
    </w:p>
    <w:p w:rsidR="007635B7" w:rsidRPr="00A16C7B" w:rsidRDefault="007635B7" w:rsidP="00A16C7B">
      <w:pPr>
        <w:spacing w:line="520" w:lineRule="exact"/>
        <w:rPr>
          <w:rFonts w:ascii="仿宋" w:eastAsia="仿宋" w:hAnsi="仿宋"/>
          <w:sz w:val="32"/>
          <w:szCs w:val="32"/>
        </w:rPr>
      </w:pPr>
      <w:r w:rsidRPr="00A16C7B">
        <w:rPr>
          <w:rFonts w:ascii="仿宋" w:eastAsia="仿宋" w:hAnsi="仿宋" w:hint="eastAsia"/>
          <w:sz w:val="32"/>
          <w:szCs w:val="32"/>
        </w:rPr>
        <w:t xml:space="preserve">　　（六）持之以恒抓好党的作风建设，落实中央八项规定精神，持续整治“四风”特别是形式主义、官僚主义，反对特权思想和特权现象，密切党同人民群众的血肉联系；</w:t>
      </w:r>
    </w:p>
    <w:p w:rsidR="007635B7" w:rsidRPr="00A16C7B" w:rsidRDefault="007635B7" w:rsidP="00A16C7B">
      <w:pPr>
        <w:spacing w:line="520" w:lineRule="exact"/>
        <w:rPr>
          <w:rFonts w:ascii="仿宋" w:eastAsia="仿宋" w:hAnsi="仿宋"/>
          <w:sz w:val="32"/>
          <w:szCs w:val="32"/>
        </w:rPr>
      </w:pPr>
      <w:r w:rsidRPr="00A16C7B">
        <w:rPr>
          <w:rFonts w:ascii="仿宋" w:eastAsia="仿宋" w:hAnsi="仿宋" w:hint="eastAsia"/>
          <w:sz w:val="32"/>
          <w:szCs w:val="32"/>
        </w:rPr>
        <w:t xml:space="preserve">　　（七）加强党的纪律建设，重点强化政治纪律和组织纪律，带动廉洁纪律、群众纪律、工作纪律、生活纪律严起来；</w:t>
      </w:r>
    </w:p>
    <w:p w:rsidR="007635B7" w:rsidRPr="00A16C7B" w:rsidRDefault="007635B7" w:rsidP="00A16C7B">
      <w:pPr>
        <w:spacing w:line="520" w:lineRule="exact"/>
        <w:rPr>
          <w:rFonts w:ascii="仿宋" w:eastAsia="仿宋" w:hAnsi="仿宋"/>
          <w:sz w:val="32"/>
          <w:szCs w:val="32"/>
        </w:rPr>
      </w:pPr>
      <w:r w:rsidRPr="00A16C7B">
        <w:rPr>
          <w:rFonts w:ascii="仿宋" w:eastAsia="仿宋" w:hAnsi="仿宋" w:hint="eastAsia"/>
          <w:sz w:val="32"/>
          <w:szCs w:val="32"/>
        </w:rPr>
        <w:t xml:space="preserve">　　（八）落实制度治党、依规治党要求，加强本地区党内法规制度建设，严格落实党内法规执行责任制，确保党内法规制度落地见效；</w:t>
      </w:r>
    </w:p>
    <w:p w:rsidR="007635B7" w:rsidRPr="00A16C7B" w:rsidRDefault="007635B7" w:rsidP="00A16C7B">
      <w:pPr>
        <w:spacing w:line="520" w:lineRule="exact"/>
        <w:rPr>
          <w:rFonts w:ascii="仿宋" w:eastAsia="仿宋" w:hAnsi="仿宋"/>
          <w:sz w:val="32"/>
          <w:szCs w:val="32"/>
        </w:rPr>
      </w:pPr>
      <w:r w:rsidRPr="00A16C7B">
        <w:rPr>
          <w:rFonts w:ascii="仿宋" w:eastAsia="仿宋" w:hAnsi="仿宋" w:hint="eastAsia"/>
          <w:sz w:val="32"/>
          <w:szCs w:val="32"/>
        </w:rPr>
        <w:t xml:space="preserve">　　（九）落实党风廉政建设主体责任，深入推进反腐败斗争，一体推进不敢腐、不能腐、不想腐，巩固发展反腐败斗争压倒性胜利；</w:t>
      </w:r>
    </w:p>
    <w:p w:rsidR="007635B7" w:rsidRPr="00A16C7B" w:rsidRDefault="007635B7" w:rsidP="00A16C7B">
      <w:pPr>
        <w:spacing w:line="520" w:lineRule="exact"/>
        <w:rPr>
          <w:rFonts w:ascii="仿宋" w:eastAsia="仿宋" w:hAnsi="仿宋"/>
          <w:sz w:val="32"/>
          <w:szCs w:val="32"/>
        </w:rPr>
      </w:pPr>
      <w:r w:rsidRPr="00A16C7B">
        <w:rPr>
          <w:rFonts w:ascii="仿宋" w:eastAsia="仿宋" w:hAnsi="仿宋" w:hint="eastAsia"/>
          <w:sz w:val="32"/>
          <w:szCs w:val="32"/>
        </w:rPr>
        <w:t xml:space="preserve">　　（十）领导、支持和监督党的纪律检查机关、党的工作机关、党委直属事业单位、党组（党委）和下级地方党委、党的基层组织等落实全面从严治党主体责任，形成全面从严治党整体合力；</w:t>
      </w:r>
    </w:p>
    <w:p w:rsidR="007635B7" w:rsidRPr="00A16C7B" w:rsidRDefault="007635B7" w:rsidP="00A16C7B">
      <w:pPr>
        <w:spacing w:line="520" w:lineRule="exact"/>
        <w:rPr>
          <w:rFonts w:ascii="仿宋" w:eastAsia="仿宋" w:hAnsi="仿宋"/>
          <w:sz w:val="32"/>
          <w:szCs w:val="32"/>
        </w:rPr>
      </w:pPr>
      <w:r w:rsidRPr="00A16C7B">
        <w:rPr>
          <w:rFonts w:ascii="仿宋" w:eastAsia="仿宋" w:hAnsi="仿宋" w:hint="eastAsia"/>
          <w:sz w:val="32"/>
          <w:szCs w:val="32"/>
        </w:rPr>
        <w:t xml:space="preserve">　　（十一）加强对本地区统一战线工作和群团工作的领导，动员、组织所属党组织和广大党员，团结带领群众实现党的目标任务；</w:t>
      </w:r>
    </w:p>
    <w:p w:rsidR="007635B7" w:rsidRPr="00A16C7B" w:rsidRDefault="007635B7" w:rsidP="00A16C7B">
      <w:pPr>
        <w:spacing w:line="520" w:lineRule="exact"/>
        <w:rPr>
          <w:rFonts w:ascii="仿宋" w:eastAsia="仿宋" w:hAnsi="仿宋"/>
          <w:sz w:val="32"/>
          <w:szCs w:val="32"/>
        </w:rPr>
      </w:pPr>
      <w:r w:rsidRPr="00A16C7B">
        <w:rPr>
          <w:rFonts w:ascii="仿宋" w:eastAsia="仿宋" w:hAnsi="仿宋" w:hint="eastAsia"/>
          <w:sz w:val="32"/>
          <w:szCs w:val="32"/>
        </w:rPr>
        <w:t xml:space="preserve">　　（十二）勇于和善于结合本地区实际，切实解决影响全面从严治党的突出问题。</w:t>
      </w:r>
    </w:p>
    <w:p w:rsidR="007635B7" w:rsidRPr="00A16C7B" w:rsidRDefault="007635B7" w:rsidP="00A16C7B">
      <w:pPr>
        <w:spacing w:line="520" w:lineRule="exact"/>
        <w:rPr>
          <w:rFonts w:ascii="仿宋" w:eastAsia="仿宋" w:hAnsi="仿宋"/>
          <w:sz w:val="32"/>
          <w:szCs w:val="32"/>
        </w:rPr>
      </w:pPr>
      <w:r w:rsidRPr="00A16C7B">
        <w:rPr>
          <w:rFonts w:ascii="仿宋" w:eastAsia="仿宋" w:hAnsi="仿宋" w:hint="eastAsia"/>
          <w:sz w:val="32"/>
          <w:szCs w:val="32"/>
        </w:rPr>
        <w:t xml:space="preserve">　　第七条　党组（党委）应当坚持党建工作与业务工作同谋划、同部署、同推进、同考核，加强对本单位（本系统）全面从严治党各项工作的领导。主要包括：</w:t>
      </w:r>
    </w:p>
    <w:p w:rsidR="007635B7" w:rsidRPr="00A16C7B" w:rsidRDefault="007635B7" w:rsidP="00A16C7B">
      <w:pPr>
        <w:spacing w:line="520" w:lineRule="exact"/>
        <w:rPr>
          <w:rFonts w:ascii="仿宋" w:eastAsia="仿宋" w:hAnsi="仿宋"/>
          <w:sz w:val="32"/>
          <w:szCs w:val="32"/>
        </w:rPr>
      </w:pPr>
      <w:r w:rsidRPr="00A16C7B">
        <w:rPr>
          <w:rFonts w:ascii="仿宋" w:eastAsia="仿宋" w:hAnsi="仿宋" w:hint="eastAsia"/>
          <w:sz w:val="32"/>
          <w:szCs w:val="32"/>
        </w:rPr>
        <w:t xml:space="preserve">　　（一）坚决维护以习近平同志为核心的党中央权威和集中统一领导，坚决贯彻执行党中央决策部署以及上级党组织决定；</w:t>
      </w:r>
    </w:p>
    <w:p w:rsidR="007635B7" w:rsidRPr="00A16C7B" w:rsidRDefault="007635B7" w:rsidP="00A16C7B">
      <w:pPr>
        <w:spacing w:line="520" w:lineRule="exact"/>
        <w:rPr>
          <w:rFonts w:ascii="仿宋" w:eastAsia="仿宋" w:hAnsi="仿宋"/>
          <w:sz w:val="32"/>
          <w:szCs w:val="32"/>
        </w:rPr>
      </w:pPr>
      <w:r w:rsidRPr="00A16C7B">
        <w:rPr>
          <w:rFonts w:ascii="仿宋" w:eastAsia="仿宋" w:hAnsi="仿宋" w:hint="eastAsia"/>
          <w:sz w:val="32"/>
          <w:szCs w:val="32"/>
        </w:rPr>
        <w:lastRenderedPageBreak/>
        <w:t xml:space="preserve">　　（二）在本单位（本系统）发挥把方向、管大局、保落实的领导作用，推动党的主张和重大决策转化为法律法规、政策政令和社会共识，确保党的理论和路线方针政策在本单位（本系统）贯彻落实；</w:t>
      </w:r>
    </w:p>
    <w:p w:rsidR="007635B7" w:rsidRPr="00A16C7B" w:rsidRDefault="007635B7" w:rsidP="00A16C7B">
      <w:pPr>
        <w:spacing w:line="520" w:lineRule="exact"/>
        <w:rPr>
          <w:rFonts w:ascii="仿宋" w:eastAsia="仿宋" w:hAnsi="仿宋"/>
          <w:sz w:val="32"/>
          <w:szCs w:val="32"/>
        </w:rPr>
      </w:pPr>
      <w:r w:rsidRPr="00A16C7B">
        <w:rPr>
          <w:rFonts w:ascii="仿宋" w:eastAsia="仿宋" w:hAnsi="仿宋" w:hint="eastAsia"/>
          <w:sz w:val="32"/>
          <w:szCs w:val="32"/>
        </w:rPr>
        <w:t xml:space="preserve">　　（三）把党的政治建设摆在首位，提高政治站位，彰显政治属性，强化政治引领，增强政治能力，始终在政治立场、政治方向、政治原则、政治道路上同党中央保持高度一致，涵养良好的机关政治生态；</w:t>
      </w:r>
    </w:p>
    <w:p w:rsidR="007635B7" w:rsidRPr="00A16C7B" w:rsidRDefault="007635B7" w:rsidP="00A16C7B">
      <w:pPr>
        <w:spacing w:line="520" w:lineRule="exact"/>
        <w:rPr>
          <w:rFonts w:ascii="仿宋" w:eastAsia="仿宋" w:hAnsi="仿宋"/>
          <w:sz w:val="32"/>
          <w:szCs w:val="32"/>
        </w:rPr>
      </w:pPr>
      <w:r w:rsidRPr="00A16C7B">
        <w:rPr>
          <w:rFonts w:ascii="仿宋" w:eastAsia="仿宋" w:hAnsi="仿宋" w:hint="eastAsia"/>
          <w:sz w:val="32"/>
          <w:szCs w:val="32"/>
        </w:rPr>
        <w:t xml:space="preserve">　　（四）强化理论武装，学懂弄通做实习近平新时代中国特色社会主义思想，引导党员、干部坚定理想信念宗旨，落实意识形态工作责任制；</w:t>
      </w:r>
    </w:p>
    <w:p w:rsidR="007635B7" w:rsidRPr="00A16C7B" w:rsidRDefault="007635B7" w:rsidP="00A16C7B">
      <w:pPr>
        <w:spacing w:line="520" w:lineRule="exact"/>
        <w:rPr>
          <w:rFonts w:ascii="仿宋" w:eastAsia="仿宋" w:hAnsi="仿宋"/>
          <w:sz w:val="32"/>
          <w:szCs w:val="32"/>
        </w:rPr>
      </w:pPr>
      <w:r w:rsidRPr="00A16C7B">
        <w:rPr>
          <w:rFonts w:ascii="仿宋" w:eastAsia="仿宋" w:hAnsi="仿宋" w:hint="eastAsia"/>
          <w:sz w:val="32"/>
          <w:szCs w:val="32"/>
        </w:rPr>
        <w:t xml:space="preserve">　　（五）坚持民主集中制，贯彻党管干部、党管人才原则，加强忠诚干净担当的高素质专业化干部队伍建设，加强党的基层组织和党员队伍建设，着力提高党内活动和党的组织生活质量，做好人才工作；</w:t>
      </w:r>
    </w:p>
    <w:p w:rsidR="007635B7" w:rsidRPr="00A16C7B" w:rsidRDefault="007635B7" w:rsidP="00A16C7B">
      <w:pPr>
        <w:spacing w:line="520" w:lineRule="exact"/>
        <w:rPr>
          <w:rFonts w:ascii="仿宋" w:eastAsia="仿宋" w:hAnsi="仿宋"/>
          <w:sz w:val="32"/>
          <w:szCs w:val="32"/>
        </w:rPr>
      </w:pPr>
      <w:r w:rsidRPr="00A16C7B">
        <w:rPr>
          <w:rFonts w:ascii="仿宋" w:eastAsia="仿宋" w:hAnsi="仿宋" w:hint="eastAsia"/>
          <w:sz w:val="32"/>
          <w:szCs w:val="32"/>
        </w:rPr>
        <w:t xml:space="preserve">　　（六）加强和改进作风，落实中央八项规定精神，持续整治“四风”特别是形式主义、官僚主义，反对特权思想和特权现象；</w:t>
      </w:r>
    </w:p>
    <w:p w:rsidR="007635B7" w:rsidRPr="00A16C7B" w:rsidRDefault="007635B7" w:rsidP="00A16C7B">
      <w:pPr>
        <w:spacing w:line="520" w:lineRule="exact"/>
        <w:rPr>
          <w:rFonts w:ascii="仿宋" w:eastAsia="仿宋" w:hAnsi="仿宋"/>
          <w:sz w:val="32"/>
          <w:szCs w:val="32"/>
        </w:rPr>
      </w:pPr>
      <w:r w:rsidRPr="00A16C7B">
        <w:rPr>
          <w:rFonts w:ascii="仿宋" w:eastAsia="仿宋" w:hAnsi="仿宋" w:hint="eastAsia"/>
          <w:sz w:val="32"/>
          <w:szCs w:val="32"/>
        </w:rPr>
        <w:t xml:space="preserve">　　（七）加强党的纪律建设，履行党风廉政建设主体责任，支持纪检监察机关履行监督责任，一体推进不敢腐、不能腐、不想腐；</w:t>
      </w:r>
    </w:p>
    <w:p w:rsidR="007635B7" w:rsidRPr="00A16C7B" w:rsidRDefault="007635B7" w:rsidP="00A16C7B">
      <w:pPr>
        <w:spacing w:line="520" w:lineRule="exact"/>
        <w:rPr>
          <w:rFonts w:ascii="仿宋" w:eastAsia="仿宋" w:hAnsi="仿宋"/>
          <w:sz w:val="32"/>
          <w:szCs w:val="32"/>
        </w:rPr>
      </w:pPr>
      <w:r w:rsidRPr="00A16C7B">
        <w:rPr>
          <w:rFonts w:ascii="仿宋" w:eastAsia="仿宋" w:hAnsi="仿宋" w:hint="eastAsia"/>
          <w:sz w:val="32"/>
          <w:szCs w:val="32"/>
        </w:rPr>
        <w:t xml:space="preserve">　　（八）带头遵守党内法规制度，严格落实党内法规执行责任制，建立健全本单位（本系统）党建工作制度，不断提高制度执行力；</w:t>
      </w:r>
    </w:p>
    <w:p w:rsidR="007635B7" w:rsidRPr="00A16C7B" w:rsidRDefault="007635B7" w:rsidP="00A16C7B">
      <w:pPr>
        <w:spacing w:line="520" w:lineRule="exact"/>
        <w:rPr>
          <w:rFonts w:ascii="仿宋" w:eastAsia="仿宋" w:hAnsi="仿宋"/>
          <w:sz w:val="32"/>
          <w:szCs w:val="32"/>
        </w:rPr>
      </w:pPr>
      <w:r w:rsidRPr="00A16C7B">
        <w:rPr>
          <w:rFonts w:ascii="仿宋" w:eastAsia="仿宋" w:hAnsi="仿宋" w:hint="eastAsia"/>
          <w:sz w:val="32"/>
          <w:szCs w:val="32"/>
        </w:rPr>
        <w:t xml:space="preserve">　　（九）领导机关和直属单位党组织的工作，支持配合党的机关工委对本单位（本系统）党的工作的统一领导，自觉接受党的</w:t>
      </w:r>
      <w:r w:rsidRPr="00A16C7B">
        <w:rPr>
          <w:rFonts w:ascii="仿宋" w:eastAsia="仿宋" w:hAnsi="仿宋" w:hint="eastAsia"/>
          <w:sz w:val="32"/>
          <w:szCs w:val="32"/>
        </w:rPr>
        <w:lastRenderedPageBreak/>
        <w:t>机关工委对其履行机关党建主体责任的指导督促，防止出现“灯下黑”；</w:t>
      </w:r>
    </w:p>
    <w:p w:rsidR="007635B7" w:rsidRPr="00A16C7B" w:rsidRDefault="007635B7" w:rsidP="00A16C7B">
      <w:pPr>
        <w:spacing w:line="520" w:lineRule="exact"/>
        <w:rPr>
          <w:rFonts w:ascii="仿宋" w:eastAsia="仿宋" w:hAnsi="仿宋"/>
          <w:sz w:val="32"/>
          <w:szCs w:val="32"/>
        </w:rPr>
      </w:pPr>
      <w:r w:rsidRPr="00A16C7B">
        <w:rPr>
          <w:rFonts w:ascii="仿宋" w:eastAsia="仿宋" w:hAnsi="仿宋" w:hint="eastAsia"/>
          <w:sz w:val="32"/>
          <w:szCs w:val="32"/>
        </w:rPr>
        <w:t xml:space="preserve">　　（十）加强对本单位（本系统）统一战线工作和群团工作的领导，重视对党外干部、人才的培养使用，团结带领党外干部和群众，凝聚各方面智慧力量，完成党中央以及上级党组织交给的任务；</w:t>
      </w:r>
    </w:p>
    <w:p w:rsidR="007635B7" w:rsidRPr="00A16C7B" w:rsidRDefault="007635B7" w:rsidP="00A16C7B">
      <w:pPr>
        <w:spacing w:line="520" w:lineRule="exact"/>
        <w:rPr>
          <w:rFonts w:ascii="仿宋" w:eastAsia="仿宋" w:hAnsi="仿宋"/>
          <w:sz w:val="32"/>
          <w:szCs w:val="32"/>
        </w:rPr>
      </w:pPr>
      <w:r w:rsidRPr="00A16C7B">
        <w:rPr>
          <w:rFonts w:ascii="仿宋" w:eastAsia="仿宋" w:hAnsi="仿宋" w:hint="eastAsia"/>
          <w:sz w:val="32"/>
          <w:szCs w:val="32"/>
        </w:rPr>
        <w:t xml:space="preserve">　　（十一）勇于和善于结合本单位（本系统）实际，切实解决影响全面从严治党的突出问题。</w:t>
      </w:r>
    </w:p>
    <w:p w:rsidR="007635B7" w:rsidRPr="00A16C7B" w:rsidRDefault="007635B7" w:rsidP="00A16C7B">
      <w:pPr>
        <w:spacing w:line="520" w:lineRule="exact"/>
        <w:rPr>
          <w:rFonts w:ascii="仿宋" w:eastAsia="仿宋" w:hAnsi="仿宋"/>
          <w:sz w:val="32"/>
          <w:szCs w:val="32"/>
        </w:rPr>
      </w:pPr>
      <w:r w:rsidRPr="00A16C7B">
        <w:rPr>
          <w:rFonts w:ascii="仿宋" w:eastAsia="仿宋" w:hAnsi="仿宋" w:hint="eastAsia"/>
          <w:sz w:val="32"/>
          <w:szCs w:val="32"/>
        </w:rPr>
        <w:t xml:space="preserve">　　第八条　党委（党组）领导班子成员应当强化责任担当，狠抓责任落实，增强落实全面从严治党责任的自觉和能力，带头遵守执行全面从严治党各项规定，自觉接受党组织、党员和群众监督，在全面从严治党中发挥示范表率作用。</w:t>
      </w:r>
    </w:p>
    <w:p w:rsidR="007635B7" w:rsidRPr="00A16C7B" w:rsidRDefault="007635B7" w:rsidP="00A16C7B">
      <w:pPr>
        <w:spacing w:line="520" w:lineRule="exact"/>
        <w:rPr>
          <w:rFonts w:ascii="仿宋" w:eastAsia="仿宋" w:hAnsi="仿宋"/>
          <w:sz w:val="32"/>
          <w:szCs w:val="32"/>
        </w:rPr>
      </w:pPr>
      <w:r w:rsidRPr="00A16C7B">
        <w:rPr>
          <w:rFonts w:ascii="仿宋" w:eastAsia="仿宋" w:hAnsi="仿宋" w:hint="eastAsia"/>
          <w:sz w:val="32"/>
          <w:szCs w:val="32"/>
        </w:rPr>
        <w:t xml:space="preserve">　　党委（党组）书记应当履行本地区本单位全面从严治党第一责任人职责，做到重要工作亲自部署、重大问题亲自过问、重点环节亲自协调、重要案件亲自督办；管好班子、带好队伍、抓好落实，支持、指导和督促领导班子其他成员、下级党委（党组）书记履行全面从严治党责任，发现问题及时提醒纠正。</w:t>
      </w:r>
    </w:p>
    <w:p w:rsidR="007635B7" w:rsidRPr="00A16C7B" w:rsidRDefault="007635B7" w:rsidP="00A16C7B">
      <w:pPr>
        <w:spacing w:line="520" w:lineRule="exact"/>
        <w:rPr>
          <w:rFonts w:ascii="仿宋" w:eastAsia="仿宋" w:hAnsi="仿宋"/>
          <w:sz w:val="32"/>
          <w:szCs w:val="32"/>
        </w:rPr>
      </w:pPr>
      <w:r w:rsidRPr="00A16C7B">
        <w:rPr>
          <w:rFonts w:ascii="仿宋" w:eastAsia="仿宋" w:hAnsi="仿宋" w:hint="eastAsia"/>
          <w:sz w:val="32"/>
          <w:szCs w:val="32"/>
        </w:rPr>
        <w:t xml:space="preserve">　　党委（党组）领导班子其他成员根据工作分工对职责范围内的全面从严治党工作负重要领导责任，按照“一岗双责”要求，领导、检查、督促分管部门和单位全面从严治党工作，对分管部门和单位党员干部从严进行教育管理监督。</w:t>
      </w:r>
    </w:p>
    <w:p w:rsidR="007635B7" w:rsidRPr="00A16C7B" w:rsidRDefault="007635B7" w:rsidP="00A16C7B">
      <w:pPr>
        <w:spacing w:line="520" w:lineRule="exact"/>
        <w:rPr>
          <w:rFonts w:ascii="仿宋" w:eastAsia="仿宋" w:hAnsi="仿宋"/>
          <w:sz w:val="32"/>
          <w:szCs w:val="32"/>
        </w:rPr>
      </w:pPr>
      <w:r w:rsidRPr="00A16C7B">
        <w:rPr>
          <w:rFonts w:ascii="仿宋" w:eastAsia="仿宋" w:hAnsi="仿宋" w:hint="eastAsia"/>
          <w:sz w:val="32"/>
          <w:szCs w:val="32"/>
        </w:rPr>
        <w:t xml:space="preserve">　　第九条　党的建设工作领导小组是党委抓全面从严治党的议事协调机构，应当加强对本地区党的建设工作的指导，定期听取工作汇报，及时研究解决重大问题。</w:t>
      </w:r>
    </w:p>
    <w:p w:rsidR="007635B7" w:rsidRPr="00A16C7B" w:rsidRDefault="007635B7" w:rsidP="00A16C7B">
      <w:pPr>
        <w:spacing w:line="520" w:lineRule="exact"/>
        <w:rPr>
          <w:rFonts w:ascii="仿宋" w:eastAsia="仿宋" w:hAnsi="仿宋"/>
          <w:sz w:val="32"/>
          <w:szCs w:val="32"/>
        </w:rPr>
      </w:pPr>
      <w:r w:rsidRPr="00A16C7B">
        <w:rPr>
          <w:rFonts w:ascii="仿宋" w:eastAsia="仿宋" w:hAnsi="仿宋" w:hint="eastAsia"/>
          <w:sz w:val="32"/>
          <w:szCs w:val="32"/>
        </w:rPr>
        <w:t xml:space="preserve">　　党的纪律检查机关在履行全面从严治党监督责任同时，应当</w:t>
      </w:r>
      <w:r w:rsidRPr="00A16C7B">
        <w:rPr>
          <w:rFonts w:ascii="仿宋" w:eastAsia="仿宋" w:hAnsi="仿宋" w:hint="eastAsia"/>
          <w:sz w:val="32"/>
          <w:szCs w:val="32"/>
        </w:rPr>
        <w:lastRenderedPageBreak/>
        <w:t>通过重大事项请示报告、提出意见建议、监督推动党委（党组）决策落实等方式，协助党委（党组）落实全面从严治党主体责任。</w:t>
      </w:r>
    </w:p>
    <w:p w:rsidR="007635B7" w:rsidRPr="00A16C7B" w:rsidRDefault="007635B7" w:rsidP="00A16C7B">
      <w:pPr>
        <w:spacing w:line="520" w:lineRule="exact"/>
        <w:rPr>
          <w:rFonts w:ascii="仿宋" w:eastAsia="仿宋" w:hAnsi="仿宋"/>
          <w:sz w:val="32"/>
          <w:szCs w:val="32"/>
        </w:rPr>
      </w:pPr>
      <w:r w:rsidRPr="00A16C7B">
        <w:rPr>
          <w:rFonts w:ascii="仿宋" w:eastAsia="仿宋" w:hAnsi="仿宋" w:hint="eastAsia"/>
          <w:sz w:val="32"/>
          <w:szCs w:val="32"/>
        </w:rPr>
        <w:t xml:space="preserve">　　党委办公厅（室）、职能部门、办事机构等是党委抓全面从严治党的具体执行机关，应当在党委统一领导下充分发挥职能作用，在职责范围内抓好全面从严治党相关工作。</w:t>
      </w:r>
    </w:p>
    <w:p w:rsidR="007635B7" w:rsidRPr="00A16C7B" w:rsidRDefault="007635B7" w:rsidP="00A16C7B">
      <w:pPr>
        <w:spacing w:line="520" w:lineRule="exact"/>
        <w:rPr>
          <w:rFonts w:ascii="仿宋" w:eastAsia="仿宋" w:hAnsi="仿宋"/>
          <w:sz w:val="32"/>
          <w:szCs w:val="32"/>
        </w:rPr>
      </w:pPr>
      <w:r w:rsidRPr="00A16C7B">
        <w:rPr>
          <w:rFonts w:ascii="仿宋" w:eastAsia="仿宋" w:hAnsi="仿宋" w:hint="eastAsia"/>
          <w:sz w:val="32"/>
          <w:szCs w:val="32"/>
        </w:rPr>
        <w:t xml:space="preserve">　　党的机关工委作为党委派出机关，应当统一组织、规划、部署本级机关党的工作，指导机关开展党的各方面建设，指导机关各级党组织实施对党员特别是党员领导干部的监督和管理。</w:t>
      </w:r>
    </w:p>
    <w:p w:rsidR="007635B7" w:rsidRPr="00A16C7B" w:rsidRDefault="007635B7" w:rsidP="00A16C7B">
      <w:pPr>
        <w:spacing w:line="520" w:lineRule="exact"/>
        <w:rPr>
          <w:rFonts w:ascii="仿宋" w:eastAsia="仿宋" w:hAnsi="仿宋"/>
          <w:sz w:val="32"/>
          <w:szCs w:val="32"/>
        </w:rPr>
      </w:pPr>
      <w:r w:rsidRPr="00A16C7B">
        <w:rPr>
          <w:rFonts w:ascii="仿宋" w:eastAsia="仿宋" w:hAnsi="仿宋" w:hint="eastAsia"/>
          <w:sz w:val="32"/>
          <w:szCs w:val="32"/>
        </w:rPr>
        <w:t xml:space="preserve">　　部门和单位机关党委作为机关党建工作专责机构，应当聚焦主责主业，充分发挥职能作用，协助党组（党委）落实全面从严治党主体责任。</w:t>
      </w:r>
    </w:p>
    <w:p w:rsidR="007635B7" w:rsidRPr="00A16C7B" w:rsidRDefault="007635B7" w:rsidP="00A16C7B">
      <w:pPr>
        <w:spacing w:line="520" w:lineRule="exact"/>
        <w:rPr>
          <w:rFonts w:ascii="仿宋" w:eastAsia="仿宋" w:hAnsi="仿宋"/>
          <w:b/>
          <w:sz w:val="32"/>
          <w:szCs w:val="32"/>
        </w:rPr>
      </w:pPr>
      <w:r w:rsidRPr="00A16C7B">
        <w:rPr>
          <w:rFonts w:ascii="仿宋" w:eastAsia="仿宋" w:hAnsi="仿宋" w:hint="eastAsia"/>
          <w:sz w:val="32"/>
          <w:szCs w:val="32"/>
        </w:rPr>
        <w:t xml:space="preserve">　　</w:t>
      </w:r>
      <w:r w:rsidRPr="00A16C7B">
        <w:rPr>
          <w:rFonts w:ascii="黑体" w:eastAsia="黑体" w:hAnsi="黑体" w:hint="eastAsia"/>
          <w:b/>
          <w:sz w:val="32"/>
          <w:szCs w:val="32"/>
        </w:rPr>
        <w:t>第三章　责任落实</w:t>
      </w:r>
    </w:p>
    <w:p w:rsidR="007635B7" w:rsidRPr="00A16C7B" w:rsidRDefault="007635B7" w:rsidP="00A16C7B">
      <w:pPr>
        <w:spacing w:line="520" w:lineRule="exact"/>
        <w:rPr>
          <w:rFonts w:ascii="仿宋" w:eastAsia="仿宋" w:hAnsi="仿宋"/>
          <w:sz w:val="32"/>
          <w:szCs w:val="32"/>
        </w:rPr>
      </w:pPr>
      <w:r w:rsidRPr="00A16C7B">
        <w:rPr>
          <w:rFonts w:ascii="仿宋" w:eastAsia="仿宋" w:hAnsi="仿宋" w:hint="eastAsia"/>
          <w:sz w:val="32"/>
          <w:szCs w:val="32"/>
        </w:rPr>
        <w:t xml:space="preserve">　　第十条　党委（党组）每半年应当至少召开1次常委会会议（党组会议）专题研究全面从严治党工作，分析研判形势，研究解决瓶颈和短板，提出加强和改进的措施。</w:t>
      </w:r>
    </w:p>
    <w:p w:rsidR="007635B7" w:rsidRPr="00A16C7B" w:rsidRDefault="007635B7" w:rsidP="00A16C7B">
      <w:pPr>
        <w:spacing w:line="520" w:lineRule="exact"/>
        <w:rPr>
          <w:rFonts w:ascii="仿宋" w:eastAsia="仿宋" w:hAnsi="仿宋"/>
          <w:sz w:val="32"/>
          <w:szCs w:val="32"/>
        </w:rPr>
      </w:pPr>
      <w:r w:rsidRPr="00A16C7B">
        <w:rPr>
          <w:rFonts w:ascii="仿宋" w:eastAsia="仿宋" w:hAnsi="仿宋" w:hint="eastAsia"/>
          <w:sz w:val="32"/>
          <w:szCs w:val="32"/>
        </w:rPr>
        <w:t xml:space="preserve">　　第十一条　党委（党组）可以根据本规定，结合实际制定责任清单，具体明确党委（党组）及其书记和领导班子其他成员承担的全面从严治党责任。制定责任清单，应当坚持简便易行、务实管用。</w:t>
      </w:r>
    </w:p>
    <w:p w:rsidR="007635B7" w:rsidRPr="00A16C7B" w:rsidRDefault="007635B7" w:rsidP="00A16C7B">
      <w:pPr>
        <w:spacing w:line="520" w:lineRule="exact"/>
        <w:rPr>
          <w:rFonts w:ascii="仿宋" w:eastAsia="仿宋" w:hAnsi="仿宋"/>
          <w:sz w:val="32"/>
          <w:szCs w:val="32"/>
        </w:rPr>
      </w:pPr>
      <w:r w:rsidRPr="00A16C7B">
        <w:rPr>
          <w:rFonts w:ascii="仿宋" w:eastAsia="仿宋" w:hAnsi="仿宋" w:hint="eastAsia"/>
          <w:sz w:val="32"/>
          <w:szCs w:val="32"/>
        </w:rPr>
        <w:t xml:space="preserve">　　第十二条　党委（党组）每年年初应当根据党中央决策部署以及上级党组织决定，结合本地区本单位全面从严治党形势和任务，坚持问题导向，突出工作重点，制定本地区本单位落实全面从严治党主体责任的年度任务安排，明确责任分工和完成时限。</w:t>
      </w:r>
    </w:p>
    <w:p w:rsidR="007635B7" w:rsidRPr="00A16C7B" w:rsidRDefault="007635B7" w:rsidP="00A16C7B">
      <w:pPr>
        <w:spacing w:line="520" w:lineRule="exact"/>
        <w:rPr>
          <w:rFonts w:ascii="仿宋" w:eastAsia="仿宋" w:hAnsi="仿宋"/>
          <w:sz w:val="32"/>
          <w:szCs w:val="32"/>
        </w:rPr>
      </w:pPr>
      <w:r w:rsidRPr="00A16C7B">
        <w:rPr>
          <w:rFonts w:ascii="仿宋" w:eastAsia="仿宋" w:hAnsi="仿宋" w:hint="eastAsia"/>
          <w:sz w:val="32"/>
          <w:szCs w:val="32"/>
        </w:rPr>
        <w:t xml:space="preserve">　　第十三条　党委（党组）书记应当加强对全面从严治党的调查研究，了解工作推进情况，发现和解决实践中的突出问题。</w:t>
      </w:r>
    </w:p>
    <w:p w:rsidR="007635B7" w:rsidRPr="00A16C7B" w:rsidRDefault="007635B7" w:rsidP="00A16C7B">
      <w:pPr>
        <w:spacing w:line="520" w:lineRule="exact"/>
        <w:rPr>
          <w:rFonts w:ascii="仿宋" w:eastAsia="仿宋" w:hAnsi="仿宋"/>
          <w:sz w:val="32"/>
          <w:szCs w:val="32"/>
        </w:rPr>
      </w:pPr>
      <w:r w:rsidRPr="00A16C7B">
        <w:rPr>
          <w:rFonts w:ascii="仿宋" w:eastAsia="仿宋" w:hAnsi="仿宋" w:hint="eastAsia"/>
          <w:sz w:val="32"/>
          <w:szCs w:val="32"/>
        </w:rPr>
        <w:lastRenderedPageBreak/>
        <w:t xml:space="preserve">　　调查研究应当注重听取党的代表大会代表、党员、干部、基层党组织和群众关于全面从严治党的意见建议。</w:t>
      </w:r>
    </w:p>
    <w:p w:rsidR="007635B7" w:rsidRPr="00A16C7B" w:rsidRDefault="007635B7" w:rsidP="00A16C7B">
      <w:pPr>
        <w:spacing w:line="520" w:lineRule="exact"/>
        <w:rPr>
          <w:rFonts w:ascii="仿宋" w:eastAsia="仿宋" w:hAnsi="仿宋"/>
          <w:sz w:val="32"/>
          <w:szCs w:val="32"/>
        </w:rPr>
      </w:pPr>
      <w:r w:rsidRPr="00A16C7B">
        <w:rPr>
          <w:rFonts w:ascii="仿宋" w:eastAsia="仿宋" w:hAnsi="仿宋" w:hint="eastAsia"/>
          <w:sz w:val="32"/>
          <w:szCs w:val="32"/>
        </w:rPr>
        <w:t xml:space="preserve">　　第十四条　党委（党组）应当开展经常性的全面从严治党宣传教育，特别是党章党规和党性党风党纪教育，注重发挥正反典型的示范警示作用，在本地区本单位营造全面从严治党良好氛围。</w:t>
      </w:r>
    </w:p>
    <w:p w:rsidR="007635B7" w:rsidRPr="00A16C7B" w:rsidRDefault="007635B7" w:rsidP="00A16C7B">
      <w:pPr>
        <w:spacing w:line="520" w:lineRule="exact"/>
        <w:rPr>
          <w:rFonts w:ascii="仿宋" w:eastAsia="仿宋" w:hAnsi="仿宋"/>
          <w:sz w:val="32"/>
          <w:szCs w:val="32"/>
        </w:rPr>
      </w:pPr>
      <w:r w:rsidRPr="00A16C7B">
        <w:rPr>
          <w:rFonts w:ascii="仿宋" w:eastAsia="仿宋" w:hAnsi="仿宋" w:hint="eastAsia"/>
          <w:sz w:val="32"/>
          <w:szCs w:val="32"/>
        </w:rPr>
        <w:t xml:space="preserve">　　第十五条　党委（党组）及其领导班子成员应当将落实全面从严治党责任情况作为年度民主生活会对照检查内容，深入查摆存在的问题，开展严肃认真的批评和自我批评，提出务实管用的整改措施。</w:t>
      </w:r>
    </w:p>
    <w:p w:rsidR="007635B7" w:rsidRPr="00A16C7B" w:rsidRDefault="007635B7" w:rsidP="00A16C7B">
      <w:pPr>
        <w:spacing w:line="520" w:lineRule="exact"/>
        <w:rPr>
          <w:rFonts w:ascii="仿宋" w:eastAsia="仿宋" w:hAnsi="仿宋"/>
          <w:sz w:val="32"/>
          <w:szCs w:val="32"/>
        </w:rPr>
      </w:pPr>
      <w:r w:rsidRPr="00A16C7B">
        <w:rPr>
          <w:rFonts w:ascii="仿宋" w:eastAsia="仿宋" w:hAnsi="仿宋" w:hint="eastAsia"/>
          <w:sz w:val="32"/>
          <w:szCs w:val="32"/>
        </w:rPr>
        <w:t xml:space="preserve">　　本地区本单位发生重大违纪违法案件、严重“四风”问题，党委（党组）应当及时召开专题民主生活会，认真对照检查，深刻剖析反思，明确整改责任。</w:t>
      </w:r>
    </w:p>
    <w:p w:rsidR="007635B7" w:rsidRPr="00A16C7B" w:rsidRDefault="007635B7" w:rsidP="00A16C7B">
      <w:pPr>
        <w:spacing w:line="520" w:lineRule="exact"/>
        <w:rPr>
          <w:rFonts w:ascii="仿宋" w:eastAsia="仿宋" w:hAnsi="仿宋"/>
          <w:sz w:val="32"/>
          <w:szCs w:val="32"/>
        </w:rPr>
      </w:pPr>
      <w:r w:rsidRPr="00A16C7B">
        <w:rPr>
          <w:rFonts w:ascii="仿宋" w:eastAsia="仿宋" w:hAnsi="仿宋" w:hint="eastAsia"/>
          <w:sz w:val="32"/>
          <w:szCs w:val="32"/>
        </w:rPr>
        <w:t xml:space="preserve">　　第十六条　党委（党组）书记对领导班子其他成员、下一级党委（党组）书记，领导班子其他成员对分管部门和单位党组织书记，发现存在政治、思想、工作、生活、作风、纪律等方面苗头性、倾向性问题的，应当及时进行提醒谈话；发现落实全面从严治党责任不到位、管党治党问题较多、党员群众来信来访反映问题较多的，应当及时进行约谈，严肃批评教育，督促落实责任。</w:t>
      </w:r>
    </w:p>
    <w:p w:rsidR="007635B7" w:rsidRPr="00A16C7B" w:rsidRDefault="007635B7" w:rsidP="00A16C7B">
      <w:pPr>
        <w:spacing w:line="520" w:lineRule="exact"/>
        <w:rPr>
          <w:rFonts w:ascii="仿宋" w:eastAsia="仿宋" w:hAnsi="仿宋"/>
          <w:sz w:val="32"/>
          <w:szCs w:val="32"/>
        </w:rPr>
      </w:pPr>
      <w:r w:rsidRPr="00A16C7B">
        <w:rPr>
          <w:rFonts w:ascii="仿宋" w:eastAsia="仿宋" w:hAnsi="仿宋" w:hint="eastAsia"/>
          <w:sz w:val="32"/>
          <w:szCs w:val="32"/>
        </w:rPr>
        <w:t xml:space="preserve">　　第十七条　党委（党组）应当通过会议、文件等形式通报本地区本单位落实全面从严治党主体责任情况，及时通报因责任落实不力被问责的典型问题，采取组织调整或者组织处理、纪律处分方式问责的，应当以适当方式公开。</w:t>
      </w:r>
    </w:p>
    <w:p w:rsidR="007635B7" w:rsidRPr="00A16C7B" w:rsidRDefault="007635B7" w:rsidP="00A16C7B">
      <w:pPr>
        <w:spacing w:line="520" w:lineRule="exact"/>
        <w:rPr>
          <w:rFonts w:ascii="仿宋" w:eastAsia="仿宋" w:hAnsi="仿宋"/>
          <w:sz w:val="32"/>
          <w:szCs w:val="32"/>
        </w:rPr>
      </w:pPr>
      <w:r w:rsidRPr="00A16C7B">
        <w:rPr>
          <w:rFonts w:ascii="仿宋" w:eastAsia="仿宋" w:hAnsi="仿宋" w:hint="eastAsia"/>
          <w:sz w:val="32"/>
          <w:szCs w:val="32"/>
        </w:rPr>
        <w:t xml:space="preserve">　　第十八条　党委（党组）应当开展有针对性的教育培训，强化政治教育和政治训练，增强本地区本单位党组织和党员领导干部落实全面从严治党责任的意识，提高落实全面从严治党责任的</w:t>
      </w:r>
      <w:r w:rsidRPr="00A16C7B">
        <w:rPr>
          <w:rFonts w:ascii="仿宋" w:eastAsia="仿宋" w:hAnsi="仿宋" w:hint="eastAsia"/>
          <w:sz w:val="32"/>
          <w:szCs w:val="32"/>
        </w:rPr>
        <w:lastRenderedPageBreak/>
        <w:t>能力和水平。</w:t>
      </w:r>
    </w:p>
    <w:p w:rsidR="007635B7" w:rsidRPr="00A16C7B" w:rsidRDefault="007635B7" w:rsidP="00A16C7B">
      <w:pPr>
        <w:spacing w:line="520" w:lineRule="exact"/>
        <w:rPr>
          <w:rFonts w:ascii="仿宋" w:eastAsia="仿宋" w:hAnsi="仿宋"/>
          <w:b/>
          <w:sz w:val="32"/>
          <w:szCs w:val="32"/>
        </w:rPr>
      </w:pPr>
      <w:r w:rsidRPr="00A16C7B">
        <w:rPr>
          <w:rFonts w:ascii="仿宋" w:eastAsia="仿宋" w:hAnsi="仿宋" w:hint="eastAsia"/>
          <w:sz w:val="32"/>
          <w:szCs w:val="32"/>
        </w:rPr>
        <w:t xml:space="preserve">　　</w:t>
      </w:r>
      <w:r w:rsidRPr="00A16C7B">
        <w:rPr>
          <w:rFonts w:ascii="黑体" w:eastAsia="黑体" w:hAnsi="黑体" w:hint="eastAsia"/>
          <w:b/>
          <w:sz w:val="32"/>
          <w:szCs w:val="32"/>
        </w:rPr>
        <w:t>第四章　监督追责</w:t>
      </w:r>
    </w:p>
    <w:p w:rsidR="007635B7" w:rsidRPr="00A16C7B" w:rsidRDefault="007635B7" w:rsidP="00A16C7B">
      <w:pPr>
        <w:spacing w:line="520" w:lineRule="exact"/>
        <w:rPr>
          <w:rFonts w:ascii="仿宋" w:eastAsia="仿宋" w:hAnsi="仿宋"/>
          <w:sz w:val="32"/>
          <w:szCs w:val="32"/>
        </w:rPr>
      </w:pPr>
      <w:r w:rsidRPr="00A16C7B">
        <w:rPr>
          <w:rFonts w:ascii="仿宋" w:eastAsia="仿宋" w:hAnsi="仿宋" w:hint="eastAsia"/>
          <w:sz w:val="32"/>
          <w:szCs w:val="32"/>
        </w:rPr>
        <w:t xml:space="preserve">　　第十九条　地方党委每年年初应当向上一级党委书面报告上一年度落实全面从严治党主体责任情况。地方党委常委会应当将落实全面从严治党主体责任情况作为向全会报告工作的一项重要内容。</w:t>
      </w:r>
    </w:p>
    <w:p w:rsidR="007635B7" w:rsidRPr="00A16C7B" w:rsidRDefault="007635B7" w:rsidP="00A16C7B">
      <w:pPr>
        <w:spacing w:line="520" w:lineRule="exact"/>
        <w:rPr>
          <w:rFonts w:ascii="仿宋" w:eastAsia="仿宋" w:hAnsi="仿宋"/>
          <w:sz w:val="32"/>
          <w:szCs w:val="32"/>
        </w:rPr>
      </w:pPr>
      <w:r w:rsidRPr="00A16C7B">
        <w:rPr>
          <w:rFonts w:ascii="仿宋" w:eastAsia="仿宋" w:hAnsi="仿宋" w:hint="eastAsia"/>
          <w:sz w:val="32"/>
          <w:szCs w:val="32"/>
        </w:rPr>
        <w:t xml:space="preserve">　　党组（党委）每年年初应当向批准其设立的党组织书面报告上一年度落实全面从严治党主体责任情况。</w:t>
      </w:r>
    </w:p>
    <w:p w:rsidR="007635B7" w:rsidRPr="00A16C7B" w:rsidRDefault="007635B7" w:rsidP="00A16C7B">
      <w:pPr>
        <w:spacing w:line="520" w:lineRule="exact"/>
        <w:rPr>
          <w:rFonts w:ascii="仿宋" w:eastAsia="仿宋" w:hAnsi="仿宋"/>
          <w:sz w:val="32"/>
          <w:szCs w:val="32"/>
        </w:rPr>
      </w:pPr>
      <w:r w:rsidRPr="00A16C7B">
        <w:rPr>
          <w:rFonts w:ascii="仿宋" w:eastAsia="仿宋" w:hAnsi="仿宋" w:hint="eastAsia"/>
          <w:sz w:val="32"/>
          <w:szCs w:val="32"/>
        </w:rPr>
        <w:t xml:space="preserve">　　第二十条　上级党组织应当加强对党委（党组）落实全面从严治党主体责任情况的监督检查和巡视巡察，着力发现和解决责任不明确、不全面、不落实等问题。</w:t>
      </w:r>
    </w:p>
    <w:p w:rsidR="007635B7" w:rsidRPr="00A16C7B" w:rsidRDefault="007635B7" w:rsidP="00A16C7B">
      <w:pPr>
        <w:spacing w:line="520" w:lineRule="exact"/>
        <w:rPr>
          <w:rFonts w:ascii="仿宋" w:eastAsia="仿宋" w:hAnsi="仿宋"/>
          <w:sz w:val="32"/>
          <w:szCs w:val="32"/>
        </w:rPr>
      </w:pPr>
      <w:r w:rsidRPr="00A16C7B">
        <w:rPr>
          <w:rFonts w:ascii="仿宋" w:eastAsia="仿宋" w:hAnsi="仿宋" w:hint="eastAsia"/>
          <w:sz w:val="32"/>
          <w:szCs w:val="32"/>
        </w:rPr>
        <w:t xml:space="preserve">　　监督检查和巡视巡察中，应当注重发挥党员、干部、基层党组织和群众、新闻媒体等的作用，推动形成监督合力。</w:t>
      </w:r>
    </w:p>
    <w:p w:rsidR="007635B7" w:rsidRPr="00A16C7B" w:rsidRDefault="007635B7" w:rsidP="00A16C7B">
      <w:pPr>
        <w:spacing w:line="520" w:lineRule="exact"/>
        <w:rPr>
          <w:rFonts w:ascii="仿宋" w:eastAsia="仿宋" w:hAnsi="仿宋"/>
          <w:sz w:val="32"/>
          <w:szCs w:val="32"/>
        </w:rPr>
      </w:pPr>
      <w:r w:rsidRPr="00A16C7B">
        <w:rPr>
          <w:rFonts w:ascii="仿宋" w:eastAsia="仿宋" w:hAnsi="仿宋" w:hint="eastAsia"/>
          <w:sz w:val="32"/>
          <w:szCs w:val="32"/>
        </w:rPr>
        <w:t xml:space="preserve">　　第二十一条　统筹党风廉政建设、意识形态工作、基层党建工作等方面考核，结合领导班子和领导干部考核，建立健全落实全面从严治党主体责任考核制度，在年度考核和相关考核工作中突出了解全面从严治党责任落实情况。</w:t>
      </w:r>
    </w:p>
    <w:p w:rsidR="007635B7" w:rsidRPr="00A16C7B" w:rsidRDefault="007635B7" w:rsidP="00A16C7B">
      <w:pPr>
        <w:spacing w:line="520" w:lineRule="exact"/>
        <w:rPr>
          <w:rFonts w:ascii="仿宋" w:eastAsia="仿宋" w:hAnsi="仿宋"/>
          <w:sz w:val="32"/>
          <w:szCs w:val="32"/>
        </w:rPr>
      </w:pPr>
      <w:r w:rsidRPr="00A16C7B">
        <w:rPr>
          <w:rFonts w:ascii="仿宋" w:eastAsia="仿宋" w:hAnsi="仿宋" w:hint="eastAsia"/>
          <w:sz w:val="32"/>
          <w:szCs w:val="32"/>
        </w:rPr>
        <w:t xml:space="preserve">　　考核结果在本地区本单位一定范围内公布。考核结果作为对领导班子总体评价和领导干部选拔任用、实绩评价、激励约束的重要依据。</w:t>
      </w:r>
    </w:p>
    <w:p w:rsidR="007635B7" w:rsidRPr="00A16C7B" w:rsidRDefault="007635B7" w:rsidP="00A16C7B">
      <w:pPr>
        <w:spacing w:line="520" w:lineRule="exact"/>
        <w:rPr>
          <w:rFonts w:ascii="仿宋" w:eastAsia="仿宋" w:hAnsi="仿宋"/>
          <w:sz w:val="32"/>
          <w:szCs w:val="32"/>
        </w:rPr>
      </w:pPr>
      <w:r w:rsidRPr="00A16C7B">
        <w:rPr>
          <w:rFonts w:ascii="仿宋" w:eastAsia="仿宋" w:hAnsi="仿宋" w:hint="eastAsia"/>
          <w:sz w:val="32"/>
          <w:szCs w:val="32"/>
        </w:rPr>
        <w:t xml:space="preserve">　　第二十二条　党委（党组）及其领导班子成员落实全面从严治党责任，有下列情形之一的，应当依规依纪追究责任：</w:t>
      </w:r>
    </w:p>
    <w:p w:rsidR="007635B7" w:rsidRPr="00A16C7B" w:rsidRDefault="007635B7" w:rsidP="00A16C7B">
      <w:pPr>
        <w:spacing w:line="520" w:lineRule="exact"/>
        <w:rPr>
          <w:rFonts w:ascii="仿宋" w:eastAsia="仿宋" w:hAnsi="仿宋"/>
          <w:sz w:val="32"/>
          <w:szCs w:val="32"/>
        </w:rPr>
      </w:pPr>
      <w:r w:rsidRPr="00A16C7B">
        <w:rPr>
          <w:rFonts w:ascii="仿宋" w:eastAsia="仿宋" w:hAnsi="仿宋" w:hint="eastAsia"/>
          <w:sz w:val="32"/>
          <w:szCs w:val="32"/>
        </w:rPr>
        <w:t xml:space="preserve">　　（一）贯彻执行党中央关于全面从严治党重大决策部署以及上级党组织有关决定不认真、不得力；</w:t>
      </w:r>
    </w:p>
    <w:p w:rsidR="007635B7" w:rsidRPr="00A16C7B" w:rsidRDefault="007635B7" w:rsidP="00A16C7B">
      <w:pPr>
        <w:spacing w:line="520" w:lineRule="exact"/>
        <w:rPr>
          <w:rFonts w:ascii="仿宋" w:eastAsia="仿宋" w:hAnsi="仿宋"/>
          <w:sz w:val="32"/>
          <w:szCs w:val="32"/>
        </w:rPr>
      </w:pPr>
      <w:r w:rsidRPr="00A16C7B">
        <w:rPr>
          <w:rFonts w:ascii="仿宋" w:eastAsia="仿宋" w:hAnsi="仿宋" w:hint="eastAsia"/>
          <w:sz w:val="32"/>
          <w:szCs w:val="32"/>
        </w:rPr>
        <w:t xml:space="preserve">　　（二）履行全面从严治党第一责任人职责、重要领导责任不</w:t>
      </w:r>
      <w:r w:rsidRPr="00A16C7B">
        <w:rPr>
          <w:rFonts w:ascii="仿宋" w:eastAsia="仿宋" w:hAnsi="仿宋" w:hint="eastAsia"/>
          <w:sz w:val="32"/>
          <w:szCs w:val="32"/>
        </w:rPr>
        <w:lastRenderedPageBreak/>
        <w:t>担当、不作为；</w:t>
      </w:r>
    </w:p>
    <w:p w:rsidR="007635B7" w:rsidRPr="00A16C7B" w:rsidRDefault="007635B7" w:rsidP="00A16C7B">
      <w:pPr>
        <w:spacing w:line="520" w:lineRule="exact"/>
        <w:rPr>
          <w:rFonts w:ascii="仿宋" w:eastAsia="仿宋" w:hAnsi="仿宋"/>
          <w:sz w:val="32"/>
          <w:szCs w:val="32"/>
        </w:rPr>
      </w:pPr>
      <w:r w:rsidRPr="00A16C7B">
        <w:rPr>
          <w:rFonts w:ascii="仿宋" w:eastAsia="仿宋" w:hAnsi="仿宋" w:hint="eastAsia"/>
          <w:sz w:val="32"/>
          <w:szCs w:val="32"/>
        </w:rPr>
        <w:t xml:space="preserve">　　（三）本地区本单位政治意识淡化、党的领导弱化、党建工作虚化、责任落实软化，管党治党宽松软；</w:t>
      </w:r>
    </w:p>
    <w:p w:rsidR="007635B7" w:rsidRPr="00A16C7B" w:rsidRDefault="007635B7" w:rsidP="00A16C7B">
      <w:pPr>
        <w:spacing w:line="520" w:lineRule="exact"/>
        <w:rPr>
          <w:rFonts w:ascii="仿宋" w:eastAsia="仿宋" w:hAnsi="仿宋"/>
          <w:sz w:val="32"/>
          <w:szCs w:val="32"/>
        </w:rPr>
      </w:pPr>
      <w:r w:rsidRPr="00A16C7B">
        <w:rPr>
          <w:rFonts w:ascii="仿宋" w:eastAsia="仿宋" w:hAnsi="仿宋" w:hint="eastAsia"/>
          <w:sz w:val="32"/>
          <w:szCs w:val="32"/>
        </w:rPr>
        <w:t xml:space="preserve">　　（四）本地区本单位在管党治党方面出现重大问题或者造成严重后果；</w:t>
      </w:r>
    </w:p>
    <w:p w:rsidR="007635B7" w:rsidRPr="00A16C7B" w:rsidRDefault="007635B7" w:rsidP="00A16C7B">
      <w:pPr>
        <w:spacing w:line="520" w:lineRule="exact"/>
        <w:rPr>
          <w:rFonts w:ascii="仿宋" w:eastAsia="仿宋" w:hAnsi="仿宋"/>
          <w:sz w:val="32"/>
          <w:szCs w:val="32"/>
        </w:rPr>
      </w:pPr>
      <w:r w:rsidRPr="00A16C7B">
        <w:rPr>
          <w:rFonts w:ascii="仿宋" w:eastAsia="仿宋" w:hAnsi="仿宋" w:hint="eastAsia"/>
          <w:sz w:val="32"/>
          <w:szCs w:val="32"/>
        </w:rPr>
        <w:t xml:space="preserve">　　（五）其他应当追究责任的情形。</w:t>
      </w:r>
    </w:p>
    <w:p w:rsidR="007635B7" w:rsidRPr="00A16C7B" w:rsidRDefault="007635B7" w:rsidP="00A16C7B">
      <w:pPr>
        <w:spacing w:line="520" w:lineRule="exact"/>
        <w:rPr>
          <w:rFonts w:ascii="黑体" w:eastAsia="黑体" w:hAnsi="黑体"/>
          <w:b/>
          <w:sz w:val="32"/>
          <w:szCs w:val="32"/>
        </w:rPr>
      </w:pPr>
      <w:r w:rsidRPr="00A16C7B">
        <w:rPr>
          <w:rFonts w:ascii="仿宋" w:eastAsia="仿宋" w:hAnsi="仿宋" w:hint="eastAsia"/>
          <w:sz w:val="32"/>
          <w:szCs w:val="32"/>
        </w:rPr>
        <w:t xml:space="preserve">　　</w:t>
      </w:r>
      <w:r w:rsidRPr="00A16C7B">
        <w:rPr>
          <w:rFonts w:ascii="黑体" w:eastAsia="黑体" w:hAnsi="黑体" w:hint="eastAsia"/>
          <w:b/>
          <w:sz w:val="32"/>
          <w:szCs w:val="32"/>
        </w:rPr>
        <w:t>第五章　附则</w:t>
      </w:r>
    </w:p>
    <w:p w:rsidR="007635B7" w:rsidRPr="00A16C7B" w:rsidRDefault="007635B7" w:rsidP="00A16C7B">
      <w:pPr>
        <w:spacing w:line="520" w:lineRule="exact"/>
        <w:rPr>
          <w:rFonts w:ascii="仿宋" w:eastAsia="仿宋" w:hAnsi="仿宋"/>
          <w:sz w:val="32"/>
          <w:szCs w:val="32"/>
        </w:rPr>
      </w:pPr>
      <w:r w:rsidRPr="00A16C7B">
        <w:rPr>
          <w:rFonts w:ascii="仿宋" w:eastAsia="仿宋" w:hAnsi="仿宋" w:hint="eastAsia"/>
          <w:sz w:val="32"/>
          <w:szCs w:val="32"/>
        </w:rPr>
        <w:t xml:space="preserve">　　第二十三条　中央军事委员会可以根据本规定，制定军队党委落实全面从严治党主体责任规定。</w:t>
      </w:r>
    </w:p>
    <w:p w:rsidR="007635B7" w:rsidRPr="00A16C7B" w:rsidRDefault="007635B7" w:rsidP="00A16C7B">
      <w:pPr>
        <w:spacing w:line="520" w:lineRule="exact"/>
        <w:rPr>
          <w:rFonts w:ascii="仿宋" w:eastAsia="仿宋" w:hAnsi="仿宋"/>
          <w:sz w:val="32"/>
          <w:szCs w:val="32"/>
        </w:rPr>
      </w:pPr>
      <w:r w:rsidRPr="00A16C7B">
        <w:rPr>
          <w:rFonts w:ascii="仿宋" w:eastAsia="仿宋" w:hAnsi="仿宋" w:hint="eastAsia"/>
          <w:sz w:val="32"/>
          <w:szCs w:val="32"/>
        </w:rPr>
        <w:t xml:space="preserve">　　第二十四条　本规定由中央办公厅负责解释。</w:t>
      </w:r>
    </w:p>
    <w:p w:rsidR="007635B7" w:rsidRPr="00A16C7B" w:rsidRDefault="007635B7" w:rsidP="00A16C7B">
      <w:pPr>
        <w:spacing w:line="520" w:lineRule="exact"/>
        <w:rPr>
          <w:rFonts w:ascii="仿宋" w:eastAsia="仿宋" w:hAnsi="仿宋"/>
          <w:sz w:val="32"/>
          <w:szCs w:val="32"/>
        </w:rPr>
      </w:pPr>
      <w:r w:rsidRPr="00A16C7B">
        <w:rPr>
          <w:rFonts w:ascii="仿宋" w:eastAsia="仿宋" w:hAnsi="仿宋" w:hint="eastAsia"/>
          <w:sz w:val="32"/>
          <w:szCs w:val="32"/>
        </w:rPr>
        <w:t xml:space="preserve">　　第二十五条　本规定自发布之日起施行。</w:t>
      </w:r>
    </w:p>
    <w:p w:rsidR="00D0289B" w:rsidRDefault="00D0289B" w:rsidP="00A16C7B">
      <w:pPr>
        <w:spacing w:line="520" w:lineRule="exact"/>
        <w:rPr>
          <w:rFonts w:ascii="仿宋" w:eastAsia="仿宋" w:hAnsi="仿宋"/>
          <w:sz w:val="32"/>
          <w:szCs w:val="32"/>
        </w:rPr>
      </w:pPr>
    </w:p>
    <w:p w:rsidR="00A16C7B" w:rsidRDefault="00A16C7B" w:rsidP="00A16C7B">
      <w:pPr>
        <w:spacing w:line="520" w:lineRule="exact"/>
        <w:rPr>
          <w:rFonts w:ascii="仿宋" w:eastAsia="仿宋" w:hAnsi="仿宋"/>
          <w:sz w:val="32"/>
          <w:szCs w:val="32"/>
        </w:rPr>
      </w:pPr>
    </w:p>
    <w:p w:rsidR="00A16C7B" w:rsidRDefault="00A16C7B" w:rsidP="00A16C7B">
      <w:pPr>
        <w:spacing w:line="520" w:lineRule="exact"/>
        <w:rPr>
          <w:rFonts w:ascii="仿宋" w:eastAsia="仿宋" w:hAnsi="仿宋"/>
          <w:sz w:val="32"/>
          <w:szCs w:val="32"/>
        </w:rPr>
      </w:pPr>
    </w:p>
    <w:p w:rsidR="00A16C7B" w:rsidRDefault="00A16C7B" w:rsidP="00A16C7B">
      <w:pPr>
        <w:spacing w:line="520" w:lineRule="exact"/>
        <w:rPr>
          <w:rFonts w:ascii="仿宋" w:eastAsia="仿宋" w:hAnsi="仿宋"/>
          <w:sz w:val="32"/>
          <w:szCs w:val="32"/>
        </w:rPr>
      </w:pPr>
    </w:p>
    <w:p w:rsidR="00A16C7B" w:rsidRDefault="00A16C7B" w:rsidP="00A16C7B">
      <w:pPr>
        <w:spacing w:line="520" w:lineRule="exact"/>
        <w:rPr>
          <w:rFonts w:ascii="仿宋" w:eastAsia="仿宋" w:hAnsi="仿宋"/>
          <w:sz w:val="32"/>
          <w:szCs w:val="32"/>
        </w:rPr>
      </w:pPr>
    </w:p>
    <w:p w:rsidR="00A16C7B" w:rsidRDefault="00A16C7B" w:rsidP="00A16C7B">
      <w:pPr>
        <w:spacing w:line="520" w:lineRule="exact"/>
        <w:rPr>
          <w:rFonts w:ascii="仿宋" w:eastAsia="仿宋" w:hAnsi="仿宋"/>
          <w:sz w:val="32"/>
          <w:szCs w:val="32"/>
        </w:rPr>
      </w:pPr>
    </w:p>
    <w:p w:rsidR="00A16C7B" w:rsidRDefault="00A16C7B" w:rsidP="00A16C7B">
      <w:pPr>
        <w:spacing w:line="520" w:lineRule="exact"/>
        <w:rPr>
          <w:rFonts w:ascii="仿宋" w:eastAsia="仿宋" w:hAnsi="仿宋"/>
          <w:sz w:val="32"/>
          <w:szCs w:val="32"/>
        </w:rPr>
      </w:pPr>
    </w:p>
    <w:p w:rsidR="00A16C7B" w:rsidRDefault="00A16C7B" w:rsidP="00A16C7B">
      <w:pPr>
        <w:spacing w:line="520" w:lineRule="exact"/>
        <w:rPr>
          <w:rFonts w:ascii="仿宋" w:eastAsia="仿宋" w:hAnsi="仿宋"/>
          <w:sz w:val="32"/>
          <w:szCs w:val="32"/>
        </w:rPr>
      </w:pPr>
    </w:p>
    <w:p w:rsidR="00A16C7B" w:rsidRDefault="00A16C7B" w:rsidP="00A16C7B">
      <w:pPr>
        <w:spacing w:line="520" w:lineRule="exact"/>
        <w:rPr>
          <w:rFonts w:ascii="仿宋" w:eastAsia="仿宋" w:hAnsi="仿宋"/>
          <w:sz w:val="32"/>
          <w:szCs w:val="32"/>
        </w:rPr>
      </w:pPr>
    </w:p>
    <w:p w:rsidR="00A16C7B" w:rsidRDefault="00A16C7B" w:rsidP="00A16C7B">
      <w:pPr>
        <w:spacing w:line="520" w:lineRule="exact"/>
        <w:rPr>
          <w:rFonts w:ascii="仿宋" w:eastAsia="仿宋" w:hAnsi="仿宋"/>
          <w:sz w:val="32"/>
          <w:szCs w:val="32"/>
        </w:rPr>
      </w:pPr>
    </w:p>
    <w:p w:rsidR="00A16C7B" w:rsidRPr="00A16C7B" w:rsidRDefault="00A16C7B" w:rsidP="00A16C7B">
      <w:pPr>
        <w:spacing w:line="520" w:lineRule="exact"/>
        <w:rPr>
          <w:rFonts w:ascii="仿宋" w:eastAsia="仿宋" w:hAnsi="仿宋"/>
          <w:sz w:val="32"/>
          <w:szCs w:val="32"/>
        </w:rPr>
      </w:pPr>
    </w:p>
    <w:p w:rsidR="00560D46" w:rsidRPr="00A16C7B" w:rsidRDefault="00560D46" w:rsidP="00A16C7B">
      <w:pPr>
        <w:spacing w:line="520" w:lineRule="exact"/>
        <w:rPr>
          <w:rFonts w:ascii="仿宋" w:eastAsia="仿宋" w:hAnsi="仿宋"/>
          <w:sz w:val="32"/>
          <w:szCs w:val="32"/>
          <w:u w:val="single"/>
        </w:rPr>
      </w:pPr>
      <w:r w:rsidRPr="00A16C7B">
        <w:rPr>
          <w:rFonts w:ascii="仿宋" w:eastAsia="仿宋" w:hAnsi="仿宋" w:hint="eastAsia"/>
          <w:sz w:val="32"/>
          <w:szCs w:val="32"/>
          <w:u w:val="single"/>
        </w:rPr>
        <w:t xml:space="preserve">                                                        </w:t>
      </w:r>
    </w:p>
    <w:p w:rsidR="00560D46" w:rsidRPr="00A16C7B" w:rsidRDefault="00560D46" w:rsidP="00A16C7B">
      <w:pPr>
        <w:spacing w:line="520" w:lineRule="exact"/>
        <w:rPr>
          <w:rFonts w:ascii="仿宋" w:eastAsia="仿宋" w:hAnsi="仿宋"/>
          <w:sz w:val="32"/>
          <w:szCs w:val="32"/>
          <w:u w:val="single"/>
        </w:rPr>
      </w:pPr>
      <w:r w:rsidRPr="00A16C7B">
        <w:rPr>
          <w:rFonts w:ascii="仿宋" w:eastAsia="仿宋" w:hAnsi="仿宋" w:hint="eastAsia"/>
          <w:sz w:val="32"/>
          <w:szCs w:val="32"/>
          <w:u w:val="single"/>
        </w:rPr>
        <w:t xml:space="preserve">  </w:t>
      </w:r>
      <w:r w:rsidR="002E01B6" w:rsidRPr="00A16C7B">
        <w:rPr>
          <w:rFonts w:ascii="仿宋" w:eastAsia="仿宋" w:hAnsi="仿宋" w:hint="eastAsia"/>
          <w:sz w:val="32"/>
          <w:szCs w:val="32"/>
          <w:u w:val="single"/>
        </w:rPr>
        <w:t xml:space="preserve">分送：各党支部，各部门。     </w:t>
      </w:r>
      <w:r w:rsidRPr="00A16C7B">
        <w:rPr>
          <w:rFonts w:ascii="仿宋" w:eastAsia="仿宋" w:hAnsi="仿宋" w:hint="eastAsia"/>
          <w:sz w:val="32"/>
          <w:szCs w:val="32"/>
          <w:u w:val="single"/>
        </w:rPr>
        <w:t xml:space="preserve">                          </w:t>
      </w:r>
    </w:p>
    <w:p w:rsidR="00560D46" w:rsidRPr="00560D46" w:rsidRDefault="00560D46" w:rsidP="00A16C7B">
      <w:pPr>
        <w:spacing w:line="520" w:lineRule="exact"/>
        <w:rPr>
          <w:rFonts w:ascii="仿宋_GB2312" w:eastAsia="仿宋_GB2312"/>
          <w:sz w:val="32"/>
          <w:szCs w:val="32"/>
          <w:u w:val="single"/>
        </w:rPr>
      </w:pPr>
      <w:r w:rsidRPr="00A16C7B">
        <w:rPr>
          <w:rFonts w:ascii="仿宋" w:eastAsia="仿宋" w:hAnsi="仿宋" w:hint="eastAsia"/>
          <w:sz w:val="32"/>
          <w:szCs w:val="32"/>
          <w:u w:val="single"/>
        </w:rPr>
        <w:t xml:space="preserve">  徐州生物工程职业技术学院党委宣传部 </w:t>
      </w:r>
      <w:r w:rsidR="009B7F58" w:rsidRPr="00A16C7B">
        <w:rPr>
          <w:rFonts w:ascii="仿宋" w:eastAsia="仿宋" w:hAnsi="仿宋" w:hint="eastAsia"/>
          <w:sz w:val="32"/>
          <w:szCs w:val="32"/>
          <w:u w:val="single"/>
        </w:rPr>
        <w:t xml:space="preserve">    </w:t>
      </w:r>
      <w:r>
        <w:rPr>
          <w:rFonts w:ascii="仿宋_GB2312" w:eastAsia="仿宋_GB2312" w:hint="eastAsia"/>
          <w:sz w:val="32"/>
          <w:szCs w:val="32"/>
          <w:u w:val="single"/>
        </w:rPr>
        <w:t xml:space="preserve">               </w:t>
      </w:r>
    </w:p>
    <w:sectPr w:rsidR="00560D46" w:rsidRPr="00560D46" w:rsidSect="00291F71">
      <w:footerReference w:type="even" r:id="rId7"/>
      <w:footerReference w:type="default" r:id="rId8"/>
      <w:pgSz w:w="11906" w:h="16838"/>
      <w:pgMar w:top="1701" w:right="1531" w:bottom="1701" w:left="1531"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B39" w:rsidRDefault="00840B39" w:rsidP="008A334D">
      <w:r>
        <w:separator/>
      </w:r>
    </w:p>
  </w:endnote>
  <w:endnote w:type="continuationSeparator" w:id="0">
    <w:p w:rsidR="00840B39" w:rsidRDefault="00840B39" w:rsidP="008A33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华文新魏">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1759354"/>
      <w:docPartObj>
        <w:docPartGallery w:val="Page Numbers (Bottom of Page)"/>
        <w:docPartUnique/>
      </w:docPartObj>
    </w:sdtPr>
    <w:sdtEndPr>
      <w:rPr>
        <w:rFonts w:asciiTheme="minorEastAsia" w:hAnsiTheme="minorEastAsia"/>
        <w:sz w:val="28"/>
        <w:szCs w:val="28"/>
      </w:rPr>
    </w:sdtEndPr>
    <w:sdtContent>
      <w:p w:rsidR="00291F71" w:rsidRPr="00291F71" w:rsidRDefault="008D17AF">
        <w:pPr>
          <w:pStyle w:val="a4"/>
          <w:rPr>
            <w:rFonts w:asciiTheme="minorEastAsia" w:hAnsiTheme="minorEastAsia"/>
            <w:sz w:val="28"/>
            <w:szCs w:val="28"/>
          </w:rPr>
        </w:pPr>
        <w:r w:rsidRPr="00291F71">
          <w:rPr>
            <w:rFonts w:asciiTheme="minorEastAsia" w:hAnsiTheme="minorEastAsia"/>
            <w:sz w:val="28"/>
            <w:szCs w:val="28"/>
          </w:rPr>
          <w:fldChar w:fldCharType="begin"/>
        </w:r>
        <w:r w:rsidR="00291F71" w:rsidRPr="00291F71">
          <w:rPr>
            <w:rFonts w:asciiTheme="minorEastAsia" w:hAnsiTheme="minorEastAsia"/>
            <w:sz w:val="28"/>
            <w:szCs w:val="28"/>
          </w:rPr>
          <w:instrText>PAGE   \* MERGEFORMAT</w:instrText>
        </w:r>
        <w:r w:rsidRPr="00291F71">
          <w:rPr>
            <w:rFonts w:asciiTheme="minorEastAsia" w:hAnsiTheme="minorEastAsia"/>
            <w:sz w:val="28"/>
            <w:szCs w:val="28"/>
          </w:rPr>
          <w:fldChar w:fldCharType="separate"/>
        </w:r>
        <w:r w:rsidR="00E17122" w:rsidRPr="00E17122">
          <w:rPr>
            <w:rFonts w:asciiTheme="minorEastAsia" w:hAnsiTheme="minorEastAsia"/>
            <w:noProof/>
            <w:sz w:val="28"/>
            <w:szCs w:val="28"/>
            <w:lang w:val="zh-CN"/>
          </w:rPr>
          <w:t>-</w:t>
        </w:r>
        <w:r w:rsidR="00E17122">
          <w:rPr>
            <w:rFonts w:asciiTheme="minorEastAsia" w:hAnsiTheme="minorEastAsia"/>
            <w:noProof/>
            <w:sz w:val="28"/>
            <w:szCs w:val="28"/>
          </w:rPr>
          <w:t xml:space="preserve"> 10 -</w:t>
        </w:r>
        <w:r w:rsidRPr="00291F71">
          <w:rPr>
            <w:rFonts w:asciiTheme="minorEastAsia" w:hAnsiTheme="minorEastAsia"/>
            <w:sz w:val="28"/>
            <w:szCs w:val="28"/>
          </w:rPr>
          <w:fldChar w:fldCharType="end"/>
        </w:r>
      </w:p>
    </w:sdtContent>
  </w:sdt>
  <w:p w:rsidR="00291F71" w:rsidRDefault="00291F7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0526378"/>
      <w:docPartObj>
        <w:docPartGallery w:val="Page Numbers (Bottom of Page)"/>
        <w:docPartUnique/>
      </w:docPartObj>
    </w:sdtPr>
    <w:sdtEndPr>
      <w:rPr>
        <w:rFonts w:asciiTheme="majorEastAsia" w:eastAsiaTheme="majorEastAsia" w:hAnsiTheme="majorEastAsia"/>
        <w:sz w:val="28"/>
        <w:szCs w:val="28"/>
      </w:rPr>
    </w:sdtEndPr>
    <w:sdtContent>
      <w:p w:rsidR="008A334D" w:rsidRPr="008A334D" w:rsidRDefault="008D17AF">
        <w:pPr>
          <w:pStyle w:val="a4"/>
          <w:jc w:val="right"/>
          <w:rPr>
            <w:rFonts w:asciiTheme="majorEastAsia" w:eastAsiaTheme="majorEastAsia" w:hAnsiTheme="majorEastAsia"/>
            <w:sz w:val="28"/>
            <w:szCs w:val="28"/>
          </w:rPr>
        </w:pPr>
        <w:r w:rsidRPr="008A334D">
          <w:rPr>
            <w:rFonts w:asciiTheme="majorEastAsia" w:eastAsiaTheme="majorEastAsia" w:hAnsiTheme="majorEastAsia"/>
            <w:sz w:val="28"/>
            <w:szCs w:val="28"/>
          </w:rPr>
          <w:fldChar w:fldCharType="begin"/>
        </w:r>
        <w:r w:rsidR="008A334D" w:rsidRPr="008A334D">
          <w:rPr>
            <w:rFonts w:asciiTheme="majorEastAsia" w:eastAsiaTheme="majorEastAsia" w:hAnsiTheme="majorEastAsia"/>
            <w:sz w:val="28"/>
            <w:szCs w:val="28"/>
          </w:rPr>
          <w:instrText>PAGE   \* MERGEFORMAT</w:instrText>
        </w:r>
        <w:r w:rsidRPr="008A334D">
          <w:rPr>
            <w:rFonts w:asciiTheme="majorEastAsia" w:eastAsiaTheme="majorEastAsia" w:hAnsiTheme="majorEastAsia"/>
            <w:sz w:val="28"/>
            <w:szCs w:val="28"/>
          </w:rPr>
          <w:fldChar w:fldCharType="separate"/>
        </w:r>
        <w:r w:rsidR="00E17122" w:rsidRPr="00E17122">
          <w:rPr>
            <w:rFonts w:asciiTheme="majorEastAsia" w:eastAsiaTheme="majorEastAsia" w:hAnsiTheme="majorEastAsia"/>
            <w:noProof/>
            <w:sz w:val="28"/>
            <w:szCs w:val="28"/>
            <w:lang w:val="zh-CN"/>
          </w:rPr>
          <w:t>-</w:t>
        </w:r>
        <w:r w:rsidR="00E17122">
          <w:rPr>
            <w:rFonts w:asciiTheme="majorEastAsia" w:eastAsiaTheme="majorEastAsia" w:hAnsiTheme="majorEastAsia"/>
            <w:noProof/>
            <w:sz w:val="28"/>
            <w:szCs w:val="28"/>
          </w:rPr>
          <w:t xml:space="preserve"> 1 -</w:t>
        </w:r>
        <w:r w:rsidRPr="008A334D">
          <w:rPr>
            <w:rFonts w:asciiTheme="majorEastAsia" w:eastAsiaTheme="majorEastAsia" w:hAnsiTheme="majorEastAsia"/>
            <w:sz w:val="28"/>
            <w:szCs w:val="28"/>
          </w:rPr>
          <w:fldChar w:fldCharType="end"/>
        </w:r>
      </w:p>
    </w:sdtContent>
  </w:sdt>
  <w:p w:rsidR="008A334D" w:rsidRDefault="008A334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B39" w:rsidRDefault="00840B39" w:rsidP="008A334D">
      <w:r>
        <w:separator/>
      </w:r>
    </w:p>
  </w:footnote>
  <w:footnote w:type="continuationSeparator" w:id="0">
    <w:p w:rsidR="00840B39" w:rsidRDefault="00840B39" w:rsidP="008A33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F5D19"/>
    <w:rsid w:val="00026781"/>
    <w:rsid w:val="000912CD"/>
    <w:rsid w:val="0013782C"/>
    <w:rsid w:val="00174ABC"/>
    <w:rsid w:val="001E2A68"/>
    <w:rsid w:val="00204937"/>
    <w:rsid w:val="002611DB"/>
    <w:rsid w:val="00291F71"/>
    <w:rsid w:val="002E01B6"/>
    <w:rsid w:val="0038350E"/>
    <w:rsid w:val="003841F4"/>
    <w:rsid w:val="004314ED"/>
    <w:rsid w:val="004732C7"/>
    <w:rsid w:val="00475E78"/>
    <w:rsid w:val="005304E2"/>
    <w:rsid w:val="00541A91"/>
    <w:rsid w:val="005554D5"/>
    <w:rsid w:val="00560D46"/>
    <w:rsid w:val="00565C43"/>
    <w:rsid w:val="005871B6"/>
    <w:rsid w:val="005C476F"/>
    <w:rsid w:val="005E40B7"/>
    <w:rsid w:val="005E4D05"/>
    <w:rsid w:val="00611C75"/>
    <w:rsid w:val="00626995"/>
    <w:rsid w:val="006B30CE"/>
    <w:rsid w:val="0071288F"/>
    <w:rsid w:val="00721B90"/>
    <w:rsid w:val="00724DEF"/>
    <w:rsid w:val="00753779"/>
    <w:rsid w:val="007635B7"/>
    <w:rsid w:val="007C15B0"/>
    <w:rsid w:val="007D398C"/>
    <w:rsid w:val="007F5D19"/>
    <w:rsid w:val="00840B39"/>
    <w:rsid w:val="008866BF"/>
    <w:rsid w:val="008A334D"/>
    <w:rsid w:val="008D17AF"/>
    <w:rsid w:val="009710CE"/>
    <w:rsid w:val="00990CF3"/>
    <w:rsid w:val="009B7F58"/>
    <w:rsid w:val="00A16C7B"/>
    <w:rsid w:val="00A45D8B"/>
    <w:rsid w:val="00A83490"/>
    <w:rsid w:val="00AD3034"/>
    <w:rsid w:val="00AF76F3"/>
    <w:rsid w:val="00B059C2"/>
    <w:rsid w:val="00B342F8"/>
    <w:rsid w:val="00B565A8"/>
    <w:rsid w:val="00B9302B"/>
    <w:rsid w:val="00BB60C6"/>
    <w:rsid w:val="00C17A1A"/>
    <w:rsid w:val="00C41701"/>
    <w:rsid w:val="00D0289B"/>
    <w:rsid w:val="00D30AB0"/>
    <w:rsid w:val="00D559C2"/>
    <w:rsid w:val="00E17122"/>
    <w:rsid w:val="00E57A93"/>
    <w:rsid w:val="00E9593B"/>
    <w:rsid w:val="00EB405F"/>
    <w:rsid w:val="00F226AC"/>
    <w:rsid w:val="00F93B21"/>
    <w:rsid w:val="00FE54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B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33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A334D"/>
    <w:rPr>
      <w:sz w:val="18"/>
      <w:szCs w:val="18"/>
    </w:rPr>
  </w:style>
  <w:style w:type="paragraph" w:styleId="a4">
    <w:name w:val="footer"/>
    <w:basedOn w:val="a"/>
    <w:link w:val="Char0"/>
    <w:uiPriority w:val="99"/>
    <w:unhideWhenUsed/>
    <w:rsid w:val="008A334D"/>
    <w:pPr>
      <w:tabs>
        <w:tab w:val="center" w:pos="4153"/>
        <w:tab w:val="right" w:pos="8306"/>
      </w:tabs>
      <w:snapToGrid w:val="0"/>
      <w:jc w:val="left"/>
    </w:pPr>
    <w:rPr>
      <w:sz w:val="18"/>
      <w:szCs w:val="18"/>
    </w:rPr>
  </w:style>
  <w:style w:type="character" w:customStyle="1" w:styleId="Char0">
    <w:name w:val="页脚 Char"/>
    <w:basedOn w:val="a0"/>
    <w:link w:val="a4"/>
    <w:uiPriority w:val="99"/>
    <w:rsid w:val="008A334D"/>
    <w:rPr>
      <w:sz w:val="18"/>
      <w:szCs w:val="18"/>
    </w:rPr>
  </w:style>
  <w:style w:type="character" w:styleId="a5">
    <w:name w:val="Strong"/>
    <w:basedOn w:val="a0"/>
    <w:uiPriority w:val="22"/>
    <w:qFormat/>
    <w:rsid w:val="008A334D"/>
    <w:rPr>
      <w:b/>
      <w:bCs/>
    </w:rPr>
  </w:style>
  <w:style w:type="paragraph" w:styleId="a6">
    <w:name w:val="Normal (Web)"/>
    <w:basedOn w:val="a"/>
    <w:uiPriority w:val="99"/>
    <w:semiHidden/>
    <w:unhideWhenUsed/>
    <w:rsid w:val="00174ABC"/>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3841F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33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A334D"/>
    <w:rPr>
      <w:sz w:val="18"/>
      <w:szCs w:val="18"/>
    </w:rPr>
  </w:style>
  <w:style w:type="paragraph" w:styleId="a4">
    <w:name w:val="footer"/>
    <w:basedOn w:val="a"/>
    <w:link w:val="Char0"/>
    <w:uiPriority w:val="99"/>
    <w:unhideWhenUsed/>
    <w:rsid w:val="008A334D"/>
    <w:pPr>
      <w:tabs>
        <w:tab w:val="center" w:pos="4153"/>
        <w:tab w:val="right" w:pos="8306"/>
      </w:tabs>
      <w:snapToGrid w:val="0"/>
      <w:jc w:val="left"/>
    </w:pPr>
    <w:rPr>
      <w:sz w:val="18"/>
      <w:szCs w:val="18"/>
    </w:rPr>
  </w:style>
  <w:style w:type="character" w:customStyle="1" w:styleId="Char0">
    <w:name w:val="页脚 Char"/>
    <w:basedOn w:val="a0"/>
    <w:link w:val="a4"/>
    <w:uiPriority w:val="99"/>
    <w:rsid w:val="008A334D"/>
    <w:rPr>
      <w:sz w:val="18"/>
      <w:szCs w:val="18"/>
    </w:rPr>
  </w:style>
  <w:style w:type="character" w:styleId="a5">
    <w:name w:val="Strong"/>
    <w:basedOn w:val="a0"/>
    <w:uiPriority w:val="22"/>
    <w:qFormat/>
    <w:rsid w:val="008A334D"/>
    <w:rPr>
      <w:b/>
      <w:bCs/>
    </w:rPr>
  </w:style>
  <w:style w:type="paragraph" w:styleId="a6">
    <w:name w:val="Normal (Web)"/>
    <w:basedOn w:val="a"/>
    <w:uiPriority w:val="99"/>
    <w:semiHidden/>
    <w:unhideWhenUsed/>
    <w:rsid w:val="00174ABC"/>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3841F4"/>
    <w:pPr>
      <w:ind w:firstLineChars="200" w:firstLine="420"/>
    </w:pPr>
  </w:style>
</w:styles>
</file>

<file path=word/webSettings.xml><?xml version="1.0" encoding="utf-8"?>
<w:webSettings xmlns:r="http://schemas.openxmlformats.org/officeDocument/2006/relationships" xmlns:w="http://schemas.openxmlformats.org/wordprocessingml/2006/main">
  <w:divs>
    <w:div w:id="541330865">
      <w:bodyDiv w:val="1"/>
      <w:marLeft w:val="0"/>
      <w:marRight w:val="0"/>
      <w:marTop w:val="0"/>
      <w:marBottom w:val="0"/>
      <w:divBdr>
        <w:top w:val="none" w:sz="0" w:space="0" w:color="auto"/>
        <w:left w:val="none" w:sz="0" w:space="0" w:color="auto"/>
        <w:bottom w:val="none" w:sz="0" w:space="0" w:color="auto"/>
        <w:right w:val="none" w:sz="0" w:space="0" w:color="auto"/>
      </w:divBdr>
    </w:div>
    <w:div w:id="940718635">
      <w:bodyDiv w:val="1"/>
      <w:marLeft w:val="0"/>
      <w:marRight w:val="0"/>
      <w:marTop w:val="0"/>
      <w:marBottom w:val="0"/>
      <w:divBdr>
        <w:top w:val="none" w:sz="0" w:space="0" w:color="auto"/>
        <w:left w:val="none" w:sz="0" w:space="0" w:color="auto"/>
        <w:bottom w:val="none" w:sz="0" w:space="0" w:color="auto"/>
        <w:right w:val="none" w:sz="0" w:space="0" w:color="auto"/>
      </w:divBdr>
      <w:divsChild>
        <w:div w:id="497691195">
          <w:marLeft w:val="0"/>
          <w:marRight w:val="0"/>
          <w:marTop w:val="0"/>
          <w:marBottom w:val="0"/>
          <w:divBdr>
            <w:top w:val="none" w:sz="0" w:space="0" w:color="auto"/>
            <w:left w:val="none" w:sz="0" w:space="0" w:color="auto"/>
            <w:bottom w:val="none" w:sz="0" w:space="0" w:color="auto"/>
            <w:right w:val="none" w:sz="0" w:space="0" w:color="auto"/>
          </w:divBdr>
          <w:divsChild>
            <w:div w:id="798383288">
              <w:marLeft w:val="0"/>
              <w:marRight w:val="0"/>
              <w:marTop w:val="0"/>
              <w:marBottom w:val="0"/>
              <w:divBdr>
                <w:top w:val="none" w:sz="0" w:space="0" w:color="auto"/>
                <w:left w:val="none" w:sz="0" w:space="0" w:color="auto"/>
                <w:bottom w:val="none" w:sz="0" w:space="0" w:color="auto"/>
                <w:right w:val="none" w:sz="0" w:space="0" w:color="auto"/>
              </w:divBdr>
              <w:divsChild>
                <w:div w:id="1579751780">
                  <w:marLeft w:val="0"/>
                  <w:marRight w:val="0"/>
                  <w:marTop w:val="0"/>
                  <w:marBottom w:val="0"/>
                  <w:divBdr>
                    <w:top w:val="none" w:sz="0" w:space="0" w:color="auto"/>
                    <w:left w:val="none" w:sz="0" w:space="0" w:color="auto"/>
                    <w:bottom w:val="none" w:sz="0" w:space="0" w:color="auto"/>
                    <w:right w:val="none" w:sz="0" w:space="0" w:color="auto"/>
                  </w:divBdr>
                  <w:divsChild>
                    <w:div w:id="1525754772">
                      <w:marLeft w:val="0"/>
                      <w:marRight w:val="0"/>
                      <w:marTop w:val="0"/>
                      <w:marBottom w:val="0"/>
                      <w:divBdr>
                        <w:top w:val="none" w:sz="0" w:space="0" w:color="auto"/>
                        <w:left w:val="none" w:sz="0" w:space="0" w:color="auto"/>
                        <w:bottom w:val="none" w:sz="0" w:space="0" w:color="auto"/>
                        <w:right w:val="none" w:sz="0" w:space="0" w:color="auto"/>
                      </w:divBdr>
                      <w:divsChild>
                        <w:div w:id="1868984824">
                          <w:marLeft w:val="0"/>
                          <w:marRight w:val="0"/>
                          <w:marTop w:val="0"/>
                          <w:marBottom w:val="0"/>
                          <w:divBdr>
                            <w:top w:val="none" w:sz="0" w:space="0" w:color="auto"/>
                            <w:left w:val="none" w:sz="0" w:space="0" w:color="auto"/>
                            <w:bottom w:val="none" w:sz="0" w:space="0" w:color="auto"/>
                            <w:right w:val="none" w:sz="0" w:space="0" w:color="auto"/>
                          </w:divBdr>
                          <w:divsChild>
                            <w:div w:id="444540363">
                              <w:marLeft w:val="0"/>
                              <w:marRight w:val="0"/>
                              <w:marTop w:val="0"/>
                              <w:marBottom w:val="0"/>
                              <w:divBdr>
                                <w:top w:val="none" w:sz="0" w:space="0" w:color="auto"/>
                                <w:left w:val="none" w:sz="0" w:space="0" w:color="auto"/>
                                <w:bottom w:val="none" w:sz="0" w:space="0" w:color="auto"/>
                                <w:right w:val="none" w:sz="0" w:space="0" w:color="auto"/>
                              </w:divBdr>
                              <w:divsChild>
                                <w:div w:id="1760447380">
                                  <w:marLeft w:val="0"/>
                                  <w:marRight w:val="0"/>
                                  <w:marTop w:val="0"/>
                                  <w:marBottom w:val="0"/>
                                  <w:divBdr>
                                    <w:top w:val="none" w:sz="0" w:space="0" w:color="auto"/>
                                    <w:left w:val="none" w:sz="0" w:space="0" w:color="auto"/>
                                    <w:bottom w:val="none" w:sz="0" w:space="0" w:color="auto"/>
                                    <w:right w:val="none" w:sz="0" w:space="0" w:color="auto"/>
                                  </w:divBdr>
                                  <w:divsChild>
                                    <w:div w:id="1907716440">
                                      <w:marLeft w:val="0"/>
                                      <w:marRight w:val="0"/>
                                      <w:marTop w:val="0"/>
                                      <w:marBottom w:val="0"/>
                                      <w:divBdr>
                                        <w:top w:val="none" w:sz="0" w:space="0" w:color="auto"/>
                                        <w:left w:val="none" w:sz="0" w:space="0" w:color="auto"/>
                                        <w:bottom w:val="none" w:sz="0" w:space="0" w:color="auto"/>
                                        <w:right w:val="none" w:sz="0" w:space="0" w:color="auto"/>
                                      </w:divBdr>
                                      <w:divsChild>
                                        <w:div w:id="161188740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8050743">
      <w:bodyDiv w:val="1"/>
      <w:marLeft w:val="0"/>
      <w:marRight w:val="0"/>
      <w:marTop w:val="0"/>
      <w:marBottom w:val="0"/>
      <w:divBdr>
        <w:top w:val="none" w:sz="0" w:space="0" w:color="auto"/>
        <w:left w:val="none" w:sz="0" w:space="0" w:color="auto"/>
        <w:bottom w:val="none" w:sz="0" w:space="0" w:color="auto"/>
        <w:right w:val="none" w:sz="0" w:space="0" w:color="auto"/>
      </w:divBdr>
      <w:divsChild>
        <w:div w:id="803818006">
          <w:marLeft w:val="0"/>
          <w:marRight w:val="0"/>
          <w:marTop w:val="0"/>
          <w:marBottom w:val="0"/>
          <w:divBdr>
            <w:top w:val="none" w:sz="0" w:space="0" w:color="auto"/>
            <w:left w:val="none" w:sz="0" w:space="0" w:color="auto"/>
            <w:bottom w:val="none" w:sz="0" w:space="0" w:color="auto"/>
            <w:right w:val="none" w:sz="0" w:space="0" w:color="auto"/>
          </w:divBdr>
          <w:divsChild>
            <w:div w:id="632097851">
              <w:marLeft w:val="0"/>
              <w:marRight w:val="0"/>
              <w:marTop w:val="0"/>
              <w:marBottom w:val="0"/>
              <w:divBdr>
                <w:top w:val="none" w:sz="0" w:space="0" w:color="auto"/>
                <w:left w:val="none" w:sz="0" w:space="0" w:color="auto"/>
                <w:bottom w:val="none" w:sz="0" w:space="0" w:color="auto"/>
                <w:right w:val="none" w:sz="0" w:space="0" w:color="auto"/>
              </w:divBdr>
              <w:divsChild>
                <w:div w:id="1461991142">
                  <w:marLeft w:val="0"/>
                  <w:marRight w:val="0"/>
                  <w:marTop w:val="0"/>
                  <w:marBottom w:val="0"/>
                  <w:divBdr>
                    <w:top w:val="none" w:sz="0" w:space="0" w:color="auto"/>
                    <w:left w:val="none" w:sz="0" w:space="0" w:color="auto"/>
                    <w:bottom w:val="none" w:sz="0" w:space="0" w:color="auto"/>
                    <w:right w:val="none" w:sz="0" w:space="0" w:color="auto"/>
                  </w:divBdr>
                  <w:divsChild>
                    <w:div w:id="1451587631">
                      <w:marLeft w:val="0"/>
                      <w:marRight w:val="0"/>
                      <w:marTop w:val="0"/>
                      <w:marBottom w:val="0"/>
                      <w:divBdr>
                        <w:top w:val="none" w:sz="0" w:space="0" w:color="auto"/>
                        <w:left w:val="none" w:sz="0" w:space="0" w:color="auto"/>
                        <w:bottom w:val="none" w:sz="0" w:space="0" w:color="auto"/>
                        <w:right w:val="none" w:sz="0" w:space="0" w:color="auto"/>
                      </w:divBdr>
                      <w:divsChild>
                        <w:div w:id="1666086235">
                          <w:marLeft w:val="0"/>
                          <w:marRight w:val="0"/>
                          <w:marTop w:val="0"/>
                          <w:marBottom w:val="0"/>
                          <w:divBdr>
                            <w:top w:val="none" w:sz="0" w:space="0" w:color="auto"/>
                            <w:left w:val="none" w:sz="0" w:space="0" w:color="auto"/>
                            <w:bottom w:val="none" w:sz="0" w:space="0" w:color="auto"/>
                            <w:right w:val="none" w:sz="0" w:space="0" w:color="auto"/>
                          </w:divBdr>
                          <w:divsChild>
                            <w:div w:id="719090952">
                              <w:marLeft w:val="0"/>
                              <w:marRight w:val="0"/>
                              <w:marTop w:val="0"/>
                              <w:marBottom w:val="0"/>
                              <w:divBdr>
                                <w:top w:val="none" w:sz="0" w:space="0" w:color="auto"/>
                                <w:left w:val="none" w:sz="0" w:space="0" w:color="auto"/>
                                <w:bottom w:val="none" w:sz="0" w:space="0" w:color="auto"/>
                                <w:right w:val="none" w:sz="0" w:space="0" w:color="auto"/>
                              </w:divBdr>
                              <w:divsChild>
                                <w:div w:id="158276377">
                                  <w:marLeft w:val="0"/>
                                  <w:marRight w:val="0"/>
                                  <w:marTop w:val="0"/>
                                  <w:marBottom w:val="0"/>
                                  <w:divBdr>
                                    <w:top w:val="none" w:sz="0" w:space="0" w:color="auto"/>
                                    <w:left w:val="none" w:sz="0" w:space="0" w:color="auto"/>
                                    <w:bottom w:val="none" w:sz="0" w:space="0" w:color="auto"/>
                                    <w:right w:val="none" w:sz="0" w:space="0" w:color="auto"/>
                                  </w:divBdr>
                                  <w:divsChild>
                                    <w:div w:id="1995379600">
                                      <w:marLeft w:val="0"/>
                                      <w:marRight w:val="0"/>
                                      <w:marTop w:val="0"/>
                                      <w:marBottom w:val="0"/>
                                      <w:divBdr>
                                        <w:top w:val="none" w:sz="0" w:space="0" w:color="auto"/>
                                        <w:left w:val="none" w:sz="0" w:space="0" w:color="auto"/>
                                        <w:bottom w:val="none" w:sz="0" w:space="0" w:color="auto"/>
                                        <w:right w:val="none" w:sz="0" w:space="0" w:color="auto"/>
                                      </w:divBdr>
                                      <w:divsChild>
                                        <w:div w:id="194433794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0076859">
      <w:bodyDiv w:val="1"/>
      <w:marLeft w:val="0"/>
      <w:marRight w:val="0"/>
      <w:marTop w:val="0"/>
      <w:marBottom w:val="0"/>
      <w:divBdr>
        <w:top w:val="none" w:sz="0" w:space="0" w:color="auto"/>
        <w:left w:val="none" w:sz="0" w:space="0" w:color="auto"/>
        <w:bottom w:val="none" w:sz="0" w:space="0" w:color="auto"/>
        <w:right w:val="none" w:sz="0" w:space="0" w:color="auto"/>
      </w:divBdr>
      <w:divsChild>
        <w:div w:id="17632038">
          <w:marLeft w:val="0"/>
          <w:marRight w:val="0"/>
          <w:marTop w:val="0"/>
          <w:marBottom w:val="0"/>
          <w:divBdr>
            <w:top w:val="none" w:sz="0" w:space="0" w:color="auto"/>
            <w:left w:val="none" w:sz="0" w:space="0" w:color="auto"/>
            <w:bottom w:val="none" w:sz="0" w:space="0" w:color="auto"/>
            <w:right w:val="none" w:sz="0" w:space="0" w:color="auto"/>
          </w:divBdr>
          <w:divsChild>
            <w:div w:id="204568294">
              <w:marLeft w:val="0"/>
              <w:marRight w:val="0"/>
              <w:marTop w:val="0"/>
              <w:marBottom w:val="0"/>
              <w:divBdr>
                <w:top w:val="none" w:sz="0" w:space="0" w:color="auto"/>
                <w:left w:val="none" w:sz="0" w:space="0" w:color="auto"/>
                <w:bottom w:val="none" w:sz="0" w:space="0" w:color="auto"/>
                <w:right w:val="none" w:sz="0" w:space="0" w:color="auto"/>
              </w:divBdr>
              <w:divsChild>
                <w:div w:id="682169169">
                  <w:marLeft w:val="0"/>
                  <w:marRight w:val="0"/>
                  <w:marTop w:val="0"/>
                  <w:marBottom w:val="0"/>
                  <w:divBdr>
                    <w:top w:val="none" w:sz="0" w:space="0" w:color="auto"/>
                    <w:left w:val="none" w:sz="0" w:space="0" w:color="auto"/>
                    <w:bottom w:val="none" w:sz="0" w:space="0" w:color="auto"/>
                    <w:right w:val="none" w:sz="0" w:space="0" w:color="auto"/>
                  </w:divBdr>
                  <w:divsChild>
                    <w:div w:id="1443761414">
                      <w:marLeft w:val="0"/>
                      <w:marRight w:val="0"/>
                      <w:marTop w:val="0"/>
                      <w:marBottom w:val="0"/>
                      <w:divBdr>
                        <w:top w:val="none" w:sz="0" w:space="0" w:color="auto"/>
                        <w:left w:val="none" w:sz="0" w:space="0" w:color="auto"/>
                        <w:bottom w:val="none" w:sz="0" w:space="0" w:color="auto"/>
                        <w:right w:val="none" w:sz="0" w:space="0" w:color="auto"/>
                      </w:divBdr>
                      <w:divsChild>
                        <w:div w:id="1035155702">
                          <w:marLeft w:val="0"/>
                          <w:marRight w:val="0"/>
                          <w:marTop w:val="0"/>
                          <w:marBottom w:val="0"/>
                          <w:divBdr>
                            <w:top w:val="none" w:sz="0" w:space="0" w:color="auto"/>
                            <w:left w:val="none" w:sz="0" w:space="0" w:color="auto"/>
                            <w:bottom w:val="none" w:sz="0" w:space="0" w:color="auto"/>
                            <w:right w:val="none" w:sz="0" w:space="0" w:color="auto"/>
                          </w:divBdr>
                          <w:divsChild>
                            <w:div w:id="1852065965">
                              <w:marLeft w:val="0"/>
                              <w:marRight w:val="0"/>
                              <w:marTop w:val="0"/>
                              <w:marBottom w:val="0"/>
                              <w:divBdr>
                                <w:top w:val="none" w:sz="0" w:space="0" w:color="auto"/>
                                <w:left w:val="none" w:sz="0" w:space="0" w:color="auto"/>
                                <w:bottom w:val="none" w:sz="0" w:space="0" w:color="auto"/>
                                <w:right w:val="none" w:sz="0" w:space="0" w:color="auto"/>
                              </w:divBdr>
                              <w:divsChild>
                                <w:div w:id="1284925990">
                                  <w:marLeft w:val="0"/>
                                  <w:marRight w:val="0"/>
                                  <w:marTop w:val="0"/>
                                  <w:marBottom w:val="0"/>
                                  <w:divBdr>
                                    <w:top w:val="none" w:sz="0" w:space="0" w:color="auto"/>
                                    <w:left w:val="none" w:sz="0" w:space="0" w:color="auto"/>
                                    <w:bottom w:val="none" w:sz="0" w:space="0" w:color="auto"/>
                                    <w:right w:val="none" w:sz="0" w:space="0" w:color="auto"/>
                                  </w:divBdr>
                                  <w:divsChild>
                                    <w:div w:id="1616476037">
                                      <w:marLeft w:val="0"/>
                                      <w:marRight w:val="0"/>
                                      <w:marTop w:val="0"/>
                                      <w:marBottom w:val="0"/>
                                      <w:divBdr>
                                        <w:top w:val="none" w:sz="0" w:space="0" w:color="auto"/>
                                        <w:left w:val="none" w:sz="0" w:space="0" w:color="auto"/>
                                        <w:bottom w:val="none" w:sz="0" w:space="0" w:color="auto"/>
                                        <w:right w:val="none" w:sz="0" w:space="0" w:color="auto"/>
                                      </w:divBdr>
                                      <w:divsChild>
                                        <w:div w:id="152046223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7717939">
      <w:bodyDiv w:val="1"/>
      <w:marLeft w:val="0"/>
      <w:marRight w:val="0"/>
      <w:marTop w:val="0"/>
      <w:marBottom w:val="0"/>
      <w:divBdr>
        <w:top w:val="none" w:sz="0" w:space="0" w:color="auto"/>
        <w:left w:val="none" w:sz="0" w:space="0" w:color="auto"/>
        <w:bottom w:val="none" w:sz="0" w:space="0" w:color="auto"/>
        <w:right w:val="none" w:sz="0" w:space="0" w:color="auto"/>
      </w:divBdr>
      <w:divsChild>
        <w:div w:id="1930040177">
          <w:marLeft w:val="0"/>
          <w:marRight w:val="0"/>
          <w:marTop w:val="0"/>
          <w:marBottom w:val="0"/>
          <w:divBdr>
            <w:top w:val="none" w:sz="0" w:space="0" w:color="auto"/>
            <w:left w:val="none" w:sz="0" w:space="0" w:color="auto"/>
            <w:bottom w:val="none" w:sz="0" w:space="0" w:color="auto"/>
            <w:right w:val="none" w:sz="0" w:space="0" w:color="auto"/>
          </w:divBdr>
          <w:divsChild>
            <w:div w:id="965548547">
              <w:marLeft w:val="0"/>
              <w:marRight w:val="0"/>
              <w:marTop w:val="0"/>
              <w:marBottom w:val="0"/>
              <w:divBdr>
                <w:top w:val="none" w:sz="0" w:space="0" w:color="auto"/>
                <w:left w:val="none" w:sz="0" w:space="0" w:color="auto"/>
                <w:bottom w:val="none" w:sz="0" w:space="0" w:color="auto"/>
                <w:right w:val="none" w:sz="0" w:space="0" w:color="auto"/>
              </w:divBdr>
              <w:divsChild>
                <w:div w:id="2055039732">
                  <w:marLeft w:val="0"/>
                  <w:marRight w:val="0"/>
                  <w:marTop w:val="0"/>
                  <w:marBottom w:val="0"/>
                  <w:divBdr>
                    <w:top w:val="none" w:sz="0" w:space="0" w:color="auto"/>
                    <w:left w:val="none" w:sz="0" w:space="0" w:color="auto"/>
                    <w:bottom w:val="none" w:sz="0" w:space="0" w:color="auto"/>
                    <w:right w:val="none" w:sz="0" w:space="0" w:color="auto"/>
                  </w:divBdr>
                  <w:divsChild>
                    <w:div w:id="1021585981">
                      <w:marLeft w:val="0"/>
                      <w:marRight w:val="0"/>
                      <w:marTop w:val="0"/>
                      <w:marBottom w:val="0"/>
                      <w:divBdr>
                        <w:top w:val="none" w:sz="0" w:space="0" w:color="auto"/>
                        <w:left w:val="none" w:sz="0" w:space="0" w:color="auto"/>
                        <w:bottom w:val="none" w:sz="0" w:space="0" w:color="auto"/>
                        <w:right w:val="none" w:sz="0" w:space="0" w:color="auto"/>
                      </w:divBdr>
                      <w:divsChild>
                        <w:div w:id="2022317954">
                          <w:marLeft w:val="0"/>
                          <w:marRight w:val="0"/>
                          <w:marTop w:val="0"/>
                          <w:marBottom w:val="0"/>
                          <w:divBdr>
                            <w:top w:val="none" w:sz="0" w:space="0" w:color="auto"/>
                            <w:left w:val="none" w:sz="0" w:space="0" w:color="auto"/>
                            <w:bottom w:val="none" w:sz="0" w:space="0" w:color="auto"/>
                            <w:right w:val="none" w:sz="0" w:space="0" w:color="auto"/>
                          </w:divBdr>
                          <w:divsChild>
                            <w:div w:id="1243101598">
                              <w:marLeft w:val="0"/>
                              <w:marRight w:val="0"/>
                              <w:marTop w:val="0"/>
                              <w:marBottom w:val="0"/>
                              <w:divBdr>
                                <w:top w:val="none" w:sz="0" w:space="0" w:color="auto"/>
                                <w:left w:val="none" w:sz="0" w:space="0" w:color="auto"/>
                                <w:bottom w:val="none" w:sz="0" w:space="0" w:color="auto"/>
                                <w:right w:val="none" w:sz="0" w:space="0" w:color="auto"/>
                              </w:divBdr>
                              <w:divsChild>
                                <w:div w:id="892547077">
                                  <w:marLeft w:val="0"/>
                                  <w:marRight w:val="0"/>
                                  <w:marTop w:val="0"/>
                                  <w:marBottom w:val="0"/>
                                  <w:divBdr>
                                    <w:top w:val="none" w:sz="0" w:space="0" w:color="auto"/>
                                    <w:left w:val="none" w:sz="0" w:space="0" w:color="auto"/>
                                    <w:bottom w:val="none" w:sz="0" w:space="0" w:color="auto"/>
                                    <w:right w:val="none" w:sz="0" w:space="0" w:color="auto"/>
                                  </w:divBdr>
                                  <w:divsChild>
                                    <w:div w:id="1049037249">
                                      <w:marLeft w:val="0"/>
                                      <w:marRight w:val="0"/>
                                      <w:marTop w:val="0"/>
                                      <w:marBottom w:val="0"/>
                                      <w:divBdr>
                                        <w:top w:val="none" w:sz="0" w:space="0" w:color="auto"/>
                                        <w:left w:val="none" w:sz="0" w:space="0" w:color="auto"/>
                                        <w:bottom w:val="none" w:sz="0" w:space="0" w:color="auto"/>
                                        <w:right w:val="none" w:sz="0" w:space="0" w:color="auto"/>
                                      </w:divBdr>
                                      <w:divsChild>
                                        <w:div w:id="6149200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5316452">
      <w:bodyDiv w:val="1"/>
      <w:marLeft w:val="0"/>
      <w:marRight w:val="0"/>
      <w:marTop w:val="0"/>
      <w:marBottom w:val="0"/>
      <w:divBdr>
        <w:top w:val="none" w:sz="0" w:space="0" w:color="auto"/>
        <w:left w:val="none" w:sz="0" w:space="0" w:color="auto"/>
        <w:bottom w:val="none" w:sz="0" w:space="0" w:color="auto"/>
        <w:right w:val="none" w:sz="0" w:space="0" w:color="auto"/>
      </w:divBdr>
    </w:div>
    <w:div w:id="1868904186">
      <w:bodyDiv w:val="1"/>
      <w:marLeft w:val="0"/>
      <w:marRight w:val="0"/>
      <w:marTop w:val="0"/>
      <w:marBottom w:val="0"/>
      <w:divBdr>
        <w:top w:val="none" w:sz="0" w:space="0" w:color="auto"/>
        <w:left w:val="none" w:sz="0" w:space="0" w:color="auto"/>
        <w:bottom w:val="none" w:sz="0" w:space="0" w:color="auto"/>
        <w:right w:val="none" w:sz="0" w:space="0" w:color="auto"/>
      </w:divBdr>
    </w:div>
    <w:div w:id="2021852702">
      <w:bodyDiv w:val="1"/>
      <w:marLeft w:val="0"/>
      <w:marRight w:val="0"/>
      <w:marTop w:val="0"/>
      <w:marBottom w:val="0"/>
      <w:divBdr>
        <w:top w:val="none" w:sz="0" w:space="0" w:color="auto"/>
        <w:left w:val="none" w:sz="0" w:space="0" w:color="auto"/>
        <w:bottom w:val="none" w:sz="0" w:space="0" w:color="auto"/>
        <w:right w:val="none" w:sz="0" w:space="0" w:color="auto"/>
      </w:divBdr>
      <w:divsChild>
        <w:div w:id="1578786602">
          <w:marLeft w:val="0"/>
          <w:marRight w:val="0"/>
          <w:marTop w:val="0"/>
          <w:marBottom w:val="0"/>
          <w:divBdr>
            <w:top w:val="none" w:sz="0" w:space="0" w:color="auto"/>
            <w:left w:val="none" w:sz="0" w:space="0" w:color="auto"/>
            <w:bottom w:val="none" w:sz="0" w:space="0" w:color="auto"/>
            <w:right w:val="none" w:sz="0" w:space="0" w:color="auto"/>
          </w:divBdr>
          <w:divsChild>
            <w:div w:id="1286426805">
              <w:marLeft w:val="0"/>
              <w:marRight w:val="0"/>
              <w:marTop w:val="0"/>
              <w:marBottom w:val="0"/>
              <w:divBdr>
                <w:top w:val="none" w:sz="0" w:space="0" w:color="auto"/>
                <w:left w:val="none" w:sz="0" w:space="0" w:color="auto"/>
                <w:bottom w:val="none" w:sz="0" w:space="0" w:color="auto"/>
                <w:right w:val="none" w:sz="0" w:space="0" w:color="auto"/>
              </w:divBdr>
              <w:divsChild>
                <w:div w:id="539706758">
                  <w:marLeft w:val="0"/>
                  <w:marRight w:val="0"/>
                  <w:marTop w:val="0"/>
                  <w:marBottom w:val="0"/>
                  <w:divBdr>
                    <w:top w:val="none" w:sz="0" w:space="0" w:color="auto"/>
                    <w:left w:val="none" w:sz="0" w:space="0" w:color="auto"/>
                    <w:bottom w:val="none" w:sz="0" w:space="0" w:color="auto"/>
                    <w:right w:val="none" w:sz="0" w:space="0" w:color="auto"/>
                  </w:divBdr>
                  <w:divsChild>
                    <w:div w:id="1663241311">
                      <w:marLeft w:val="0"/>
                      <w:marRight w:val="0"/>
                      <w:marTop w:val="0"/>
                      <w:marBottom w:val="0"/>
                      <w:divBdr>
                        <w:top w:val="none" w:sz="0" w:space="0" w:color="auto"/>
                        <w:left w:val="none" w:sz="0" w:space="0" w:color="auto"/>
                        <w:bottom w:val="none" w:sz="0" w:space="0" w:color="auto"/>
                        <w:right w:val="none" w:sz="0" w:space="0" w:color="auto"/>
                      </w:divBdr>
                      <w:divsChild>
                        <w:div w:id="2020614369">
                          <w:marLeft w:val="0"/>
                          <w:marRight w:val="0"/>
                          <w:marTop w:val="0"/>
                          <w:marBottom w:val="0"/>
                          <w:divBdr>
                            <w:top w:val="none" w:sz="0" w:space="0" w:color="auto"/>
                            <w:left w:val="none" w:sz="0" w:space="0" w:color="auto"/>
                            <w:bottom w:val="none" w:sz="0" w:space="0" w:color="auto"/>
                            <w:right w:val="none" w:sz="0" w:space="0" w:color="auto"/>
                          </w:divBdr>
                          <w:divsChild>
                            <w:div w:id="1543788780">
                              <w:marLeft w:val="0"/>
                              <w:marRight w:val="0"/>
                              <w:marTop w:val="0"/>
                              <w:marBottom w:val="0"/>
                              <w:divBdr>
                                <w:top w:val="none" w:sz="0" w:space="0" w:color="auto"/>
                                <w:left w:val="none" w:sz="0" w:space="0" w:color="auto"/>
                                <w:bottom w:val="none" w:sz="0" w:space="0" w:color="auto"/>
                                <w:right w:val="none" w:sz="0" w:space="0" w:color="auto"/>
                              </w:divBdr>
                              <w:divsChild>
                                <w:div w:id="836845678">
                                  <w:marLeft w:val="0"/>
                                  <w:marRight w:val="0"/>
                                  <w:marTop w:val="0"/>
                                  <w:marBottom w:val="0"/>
                                  <w:divBdr>
                                    <w:top w:val="none" w:sz="0" w:space="0" w:color="auto"/>
                                    <w:left w:val="none" w:sz="0" w:space="0" w:color="auto"/>
                                    <w:bottom w:val="none" w:sz="0" w:space="0" w:color="auto"/>
                                    <w:right w:val="none" w:sz="0" w:space="0" w:color="auto"/>
                                  </w:divBdr>
                                  <w:divsChild>
                                    <w:div w:id="572619949">
                                      <w:marLeft w:val="0"/>
                                      <w:marRight w:val="0"/>
                                      <w:marTop w:val="0"/>
                                      <w:marBottom w:val="0"/>
                                      <w:divBdr>
                                        <w:top w:val="none" w:sz="0" w:space="0" w:color="auto"/>
                                        <w:left w:val="none" w:sz="0" w:space="0" w:color="auto"/>
                                        <w:bottom w:val="none" w:sz="0" w:space="0" w:color="auto"/>
                                        <w:right w:val="none" w:sz="0" w:space="0" w:color="auto"/>
                                      </w:divBdr>
                                      <w:divsChild>
                                        <w:div w:id="73289708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5305D-E7B0-43F3-BAEA-8D1CFE8EF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10</Pages>
  <Words>785</Words>
  <Characters>4477</Characters>
  <Application>Microsoft Office Word</Application>
  <DocSecurity>0</DocSecurity>
  <Lines>37</Lines>
  <Paragraphs>10</Paragraphs>
  <ScaleCrop>false</ScaleCrop>
  <Company>微软中国</Company>
  <LinksUpToDate>false</LinksUpToDate>
  <CharactersWithSpaces>5252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28</cp:revision>
  <dcterms:created xsi:type="dcterms:W3CDTF">2020-03-02T13:38:00Z</dcterms:created>
  <dcterms:modified xsi:type="dcterms:W3CDTF">2020-03-21T11:51:00Z</dcterms:modified>
</cp:coreProperties>
</file>