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DB" w:rsidRPr="008E344C" w:rsidRDefault="00AB61DB" w:rsidP="00AB61DB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医务室整修及多媒体教室室内粉刷工程量清单</w:t>
      </w:r>
    </w:p>
    <w:p w:rsidR="00AB61DB" w:rsidRDefault="00AB61DB" w:rsidP="00AB61DB">
      <w:pPr>
        <w:rPr>
          <w:sz w:val="30"/>
          <w:szCs w:val="30"/>
        </w:rPr>
      </w:pPr>
    </w:p>
    <w:tbl>
      <w:tblPr>
        <w:tblStyle w:val="a5"/>
        <w:tblW w:w="908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143"/>
        <w:gridCol w:w="1854"/>
        <w:gridCol w:w="3025"/>
        <w:gridCol w:w="1245"/>
        <w:gridCol w:w="1320"/>
      </w:tblGrid>
      <w:tr w:rsidR="00AB61DB" w:rsidTr="00AB61DB">
        <w:trPr>
          <w:trHeight w:val="703"/>
          <w:jc w:val="center"/>
        </w:trPr>
        <w:tc>
          <w:tcPr>
            <w:tcW w:w="501" w:type="dxa"/>
            <w:vAlign w:val="center"/>
          </w:tcPr>
          <w:p w:rsidR="00AB61DB" w:rsidRDefault="00AB61DB" w:rsidP="00463A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43" w:type="dxa"/>
            <w:vAlign w:val="center"/>
          </w:tcPr>
          <w:p w:rsidR="00AB61DB" w:rsidRDefault="00AB61DB" w:rsidP="00463ADB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项目</w:t>
            </w:r>
          </w:p>
          <w:p w:rsidR="00AB61DB" w:rsidRDefault="00AB61DB" w:rsidP="00463A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品名</w:t>
            </w:r>
          </w:p>
        </w:tc>
        <w:tc>
          <w:tcPr>
            <w:tcW w:w="1854" w:type="dxa"/>
            <w:vAlign w:val="center"/>
          </w:tcPr>
          <w:p w:rsidR="00AB61DB" w:rsidRDefault="00AB61DB" w:rsidP="00463AD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清单</w:t>
            </w: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025" w:type="dxa"/>
            <w:vAlign w:val="center"/>
          </w:tcPr>
          <w:p w:rsidR="00AB61DB" w:rsidRDefault="00AB61DB" w:rsidP="00463ADB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参数、性能及工艺要求、</w:t>
            </w:r>
          </w:p>
        </w:tc>
        <w:tc>
          <w:tcPr>
            <w:tcW w:w="1245" w:type="dxa"/>
            <w:vAlign w:val="center"/>
          </w:tcPr>
          <w:p w:rsidR="00AB61DB" w:rsidRDefault="00AB61DB" w:rsidP="00463ADB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单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位</w:t>
            </w:r>
          </w:p>
        </w:tc>
        <w:tc>
          <w:tcPr>
            <w:tcW w:w="1320" w:type="dxa"/>
            <w:vAlign w:val="center"/>
          </w:tcPr>
          <w:p w:rsidR="00AB61DB" w:rsidRDefault="00AB61DB" w:rsidP="00463ADB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量</w:t>
            </w:r>
          </w:p>
        </w:tc>
      </w:tr>
      <w:tr w:rsidR="00AB61DB" w:rsidTr="00AB61DB">
        <w:trPr>
          <w:trHeight w:val="571"/>
          <w:jc w:val="center"/>
        </w:trPr>
        <w:tc>
          <w:tcPr>
            <w:tcW w:w="501" w:type="dxa"/>
            <w:vMerge w:val="restart"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医务室整修</w:t>
            </w: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墙面找补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1：3水泥砂浆找补并</w:t>
            </w:r>
            <w:proofErr w:type="gramStart"/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补粉装</w:t>
            </w:r>
            <w:proofErr w:type="gramEnd"/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</w:t>
            </w:r>
          </w:p>
        </w:tc>
      </w:tr>
      <w:tr w:rsidR="00AB61DB" w:rsidTr="00AB61DB">
        <w:trPr>
          <w:trHeight w:val="565"/>
          <w:jc w:val="center"/>
        </w:trPr>
        <w:tc>
          <w:tcPr>
            <w:tcW w:w="501" w:type="dxa"/>
            <w:vMerge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内墙粉刷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pStyle w:val="a6"/>
              <w:ind w:left="360" w:firstLineChars="0" w:firstLine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打磨原腻子，</w:t>
            </w:r>
            <w:proofErr w:type="gramStart"/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并粉装</w:t>
            </w:r>
            <w:proofErr w:type="gramEnd"/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一遍漆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471.13</w:t>
            </w:r>
          </w:p>
        </w:tc>
      </w:tr>
      <w:tr w:rsidR="00AB61DB" w:rsidTr="00AB61DB">
        <w:trPr>
          <w:trHeight w:val="547"/>
          <w:jc w:val="center"/>
        </w:trPr>
        <w:tc>
          <w:tcPr>
            <w:tcW w:w="501" w:type="dxa"/>
            <w:vMerge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安装纱窗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pStyle w:val="a6"/>
              <w:ind w:left="360" w:firstLineChars="0" w:firstLine="0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用方木条简易安装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29.54</w:t>
            </w:r>
          </w:p>
        </w:tc>
      </w:tr>
      <w:tr w:rsidR="00AB61DB" w:rsidTr="00AB61DB">
        <w:trPr>
          <w:trHeight w:val="544"/>
          <w:jc w:val="center"/>
        </w:trPr>
        <w:tc>
          <w:tcPr>
            <w:tcW w:w="501" w:type="dxa"/>
            <w:vMerge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安装防盗门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规格2.6*0.85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樘</w:t>
            </w:r>
            <w:proofErr w:type="gramEnd"/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</w:tr>
      <w:tr w:rsidR="00AB61DB" w:rsidTr="00AB61DB">
        <w:trPr>
          <w:trHeight w:val="541"/>
          <w:jc w:val="center"/>
        </w:trPr>
        <w:tc>
          <w:tcPr>
            <w:tcW w:w="501" w:type="dxa"/>
            <w:vMerge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拆除原木门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拆除原木门，1：2.5水凝砂浆外粉，包括外饰面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樘</w:t>
            </w:r>
            <w:proofErr w:type="gramEnd"/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</w:tr>
      <w:tr w:rsidR="00AB61DB" w:rsidTr="00AB61DB">
        <w:trPr>
          <w:trHeight w:val="541"/>
          <w:jc w:val="center"/>
        </w:trPr>
        <w:tc>
          <w:tcPr>
            <w:tcW w:w="501" w:type="dxa"/>
            <w:vMerge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防盗窗除锈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打磨、防锈底漆、面漆各一遍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29.54</w:t>
            </w:r>
          </w:p>
        </w:tc>
      </w:tr>
      <w:tr w:rsidR="00AB61DB" w:rsidTr="00AB61DB">
        <w:trPr>
          <w:trHeight w:val="541"/>
          <w:jc w:val="center"/>
        </w:trPr>
        <w:tc>
          <w:tcPr>
            <w:tcW w:w="501" w:type="dxa"/>
            <w:vMerge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加装窗帘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蓝色布艺，含配件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5.78</w:t>
            </w:r>
          </w:p>
        </w:tc>
      </w:tr>
      <w:tr w:rsidR="00AB61DB" w:rsidTr="00AB61DB">
        <w:trPr>
          <w:trHeight w:val="541"/>
          <w:jc w:val="center"/>
        </w:trPr>
        <w:tc>
          <w:tcPr>
            <w:tcW w:w="501" w:type="dxa"/>
            <w:vAlign w:val="center"/>
          </w:tcPr>
          <w:p w:rsidR="00AB61DB" w:rsidRDefault="00AB61DB" w:rsidP="00463A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多媒体</w:t>
            </w:r>
          </w:p>
        </w:tc>
        <w:tc>
          <w:tcPr>
            <w:tcW w:w="1854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室内粉刷</w:t>
            </w:r>
          </w:p>
        </w:tc>
        <w:tc>
          <w:tcPr>
            <w:tcW w:w="302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铲除原腻子，粉刷两遍腻子、两遍漆</w:t>
            </w:r>
          </w:p>
        </w:tc>
        <w:tc>
          <w:tcPr>
            <w:tcW w:w="1245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hint="eastAsia"/>
                <w:color w:val="000000" w:themeColor="text1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B61DB" w:rsidRPr="003B78EB" w:rsidRDefault="00AB61DB" w:rsidP="00463ADB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B78EB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302</w:t>
            </w:r>
          </w:p>
        </w:tc>
      </w:tr>
    </w:tbl>
    <w:p w:rsidR="004358AB" w:rsidRPr="00AB61DB" w:rsidRDefault="004358AB" w:rsidP="00AB61DB">
      <w:pPr>
        <w:rPr>
          <w:sz w:val="30"/>
          <w:szCs w:val="30"/>
        </w:rPr>
      </w:pPr>
      <w:bookmarkStart w:id="0" w:name="_GoBack"/>
      <w:bookmarkEnd w:id="0"/>
    </w:p>
    <w:sectPr w:rsidR="004358AB" w:rsidRPr="00AB61DB" w:rsidSect="00AB6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9" w:rsidRDefault="00391059" w:rsidP="00AB61DB">
      <w:pPr>
        <w:spacing w:after="0"/>
      </w:pPr>
      <w:r>
        <w:separator/>
      </w:r>
    </w:p>
  </w:endnote>
  <w:endnote w:type="continuationSeparator" w:id="0">
    <w:p w:rsidR="00391059" w:rsidRDefault="00391059" w:rsidP="00AB6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9" w:rsidRDefault="00391059" w:rsidP="00AB61DB">
      <w:pPr>
        <w:spacing w:after="0"/>
      </w:pPr>
      <w:r>
        <w:separator/>
      </w:r>
    </w:p>
  </w:footnote>
  <w:footnote w:type="continuationSeparator" w:id="0">
    <w:p w:rsidR="00391059" w:rsidRDefault="00391059" w:rsidP="00AB61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91059"/>
    <w:rsid w:val="003D37D8"/>
    <w:rsid w:val="00426133"/>
    <w:rsid w:val="004358AB"/>
    <w:rsid w:val="008B7726"/>
    <w:rsid w:val="00AB61D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1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1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1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1DB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AB61D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B61DB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2020-05-05T08:35:00Z</dcterms:modified>
</cp:coreProperties>
</file>