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322" w:rsidRPr="0025753A" w:rsidRDefault="00F04322" w:rsidP="0025753A">
      <w:pPr>
        <w:widowControl/>
        <w:shd w:val="clear" w:color="auto" w:fill="FFFFFF"/>
        <w:spacing w:line="400" w:lineRule="exact"/>
        <w:jc w:val="center"/>
        <w:rPr>
          <w:rFonts w:asciiTheme="minorEastAsia" w:hAnsiTheme="minorEastAsia" w:cs="Arial"/>
          <w:b/>
          <w:color w:val="333333"/>
          <w:kern w:val="0"/>
          <w:sz w:val="32"/>
          <w:szCs w:val="32"/>
        </w:rPr>
      </w:pPr>
      <w:r w:rsidRPr="0025753A">
        <w:rPr>
          <w:rFonts w:asciiTheme="minorEastAsia" w:hAnsiTheme="minorEastAsia" w:cs="Arial" w:hint="eastAsia"/>
          <w:b/>
          <w:color w:val="333333"/>
          <w:kern w:val="0"/>
          <w:sz w:val="32"/>
          <w:szCs w:val="32"/>
        </w:rPr>
        <w:t>关于申报徐州市第十四届哲学社会科学</w:t>
      </w:r>
    </w:p>
    <w:p w:rsidR="00F04322" w:rsidRPr="0025753A" w:rsidRDefault="00F04322" w:rsidP="0025753A">
      <w:pPr>
        <w:widowControl/>
        <w:shd w:val="clear" w:color="auto" w:fill="FFFFFF"/>
        <w:spacing w:line="400" w:lineRule="exact"/>
        <w:jc w:val="center"/>
        <w:rPr>
          <w:rFonts w:asciiTheme="minorEastAsia" w:hAnsiTheme="minorEastAsia" w:cs="Arial"/>
          <w:b/>
          <w:color w:val="333333"/>
          <w:kern w:val="0"/>
          <w:sz w:val="32"/>
          <w:szCs w:val="32"/>
        </w:rPr>
      </w:pPr>
      <w:r w:rsidRPr="0025753A">
        <w:rPr>
          <w:rFonts w:asciiTheme="minorEastAsia" w:hAnsiTheme="minorEastAsia" w:cs="Arial" w:hint="eastAsia"/>
          <w:b/>
          <w:color w:val="333333"/>
          <w:kern w:val="0"/>
          <w:sz w:val="32"/>
          <w:szCs w:val="32"/>
        </w:rPr>
        <w:t>优秀成果奖的通知</w:t>
      </w:r>
    </w:p>
    <w:p w:rsidR="0025753A" w:rsidRDefault="0025753A" w:rsidP="0025753A">
      <w:pPr>
        <w:widowControl/>
        <w:shd w:val="clear" w:color="auto" w:fill="FFFFFF"/>
        <w:spacing w:line="400" w:lineRule="exact"/>
        <w:jc w:val="left"/>
        <w:rPr>
          <w:rFonts w:asciiTheme="minorEastAsia" w:hAnsiTheme="minorEastAsia" w:cs="Arial" w:hint="eastAsia"/>
          <w:color w:val="333333"/>
          <w:kern w:val="0"/>
          <w:sz w:val="24"/>
          <w:szCs w:val="24"/>
        </w:rPr>
      </w:pPr>
    </w:p>
    <w:p w:rsidR="00F04322" w:rsidRPr="0025753A" w:rsidRDefault="00F04322" w:rsidP="0025753A">
      <w:pPr>
        <w:widowControl/>
        <w:shd w:val="clear" w:color="auto" w:fill="FFFFFF"/>
        <w:spacing w:line="400" w:lineRule="exact"/>
        <w:jc w:val="left"/>
        <w:rPr>
          <w:rFonts w:asciiTheme="minorEastAsia" w:hAnsiTheme="minorEastAsia" w:cs="Arial"/>
          <w:color w:val="333333"/>
          <w:kern w:val="0"/>
          <w:sz w:val="24"/>
          <w:szCs w:val="24"/>
        </w:rPr>
      </w:pPr>
      <w:proofErr w:type="gramStart"/>
      <w:r w:rsidRPr="0025753A">
        <w:rPr>
          <w:rFonts w:asciiTheme="minorEastAsia" w:hAnsiTheme="minorEastAsia" w:cs="Arial" w:hint="eastAsia"/>
          <w:color w:val="333333"/>
          <w:kern w:val="0"/>
          <w:sz w:val="24"/>
          <w:szCs w:val="24"/>
        </w:rPr>
        <w:t>驻徐各高校</w:t>
      </w:r>
      <w:proofErr w:type="gramEnd"/>
      <w:r w:rsidRPr="0025753A">
        <w:rPr>
          <w:rFonts w:asciiTheme="minorEastAsia" w:hAnsiTheme="minorEastAsia" w:cs="Arial" w:hint="eastAsia"/>
          <w:color w:val="333333"/>
          <w:kern w:val="0"/>
          <w:sz w:val="24"/>
          <w:szCs w:val="24"/>
        </w:rPr>
        <w:t>、高职院校、市委党校科研处，市各部门、各县（市）区党政机关研究机构，市各学会研究会，市各领域社科理论工作者：</w:t>
      </w:r>
    </w:p>
    <w:p w:rsidR="00F04322" w:rsidRPr="0025753A" w:rsidRDefault="00F04322" w:rsidP="0025753A">
      <w:pPr>
        <w:widowControl/>
        <w:shd w:val="clear" w:color="auto" w:fill="FFFFFF"/>
        <w:spacing w:line="400" w:lineRule="exact"/>
        <w:ind w:firstLine="645"/>
        <w:jc w:val="left"/>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按照市政府《徐州市哲学社会科学优秀成果评奖办法》（徐政发〔2016〕76号）要求，即日起全面启动徐州市第十四届哲学社会科学优秀成果评奖申报工作，现将有关事项通知如下。</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一、申报范围</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1.本市作者自2018年1月1日至2019年12月31日期间的成果。包括：在有统一刊号（ISSN</w:t>
      </w:r>
      <w:r w:rsidRPr="0025753A">
        <w:rPr>
          <w:rFonts w:asciiTheme="minorEastAsia" w:hAnsiTheme="minorEastAsia" w:cs="宋体" w:hint="eastAsia"/>
          <w:color w:val="333333"/>
          <w:kern w:val="0"/>
          <w:sz w:val="24"/>
          <w:szCs w:val="24"/>
        </w:rPr>
        <w:t> </w:t>
      </w:r>
      <w:r w:rsidRPr="0025753A">
        <w:rPr>
          <w:rFonts w:asciiTheme="minorEastAsia" w:hAnsiTheme="minorEastAsia" w:cs="Arial" w:hint="eastAsia"/>
          <w:color w:val="333333"/>
          <w:kern w:val="0"/>
          <w:sz w:val="24"/>
          <w:szCs w:val="24"/>
        </w:rPr>
        <w:t>、ISBN</w:t>
      </w:r>
      <w:r w:rsidRPr="0025753A">
        <w:rPr>
          <w:rFonts w:asciiTheme="minorEastAsia" w:hAnsiTheme="minorEastAsia" w:cs="宋体" w:hint="eastAsia"/>
          <w:color w:val="333333"/>
          <w:kern w:val="0"/>
          <w:sz w:val="24"/>
          <w:szCs w:val="24"/>
        </w:rPr>
        <w:t> </w:t>
      </w:r>
      <w:r w:rsidRPr="0025753A">
        <w:rPr>
          <w:rFonts w:asciiTheme="minorEastAsia" w:hAnsiTheme="minorEastAsia" w:cs="Arial" w:hint="eastAsia"/>
          <w:color w:val="333333"/>
          <w:kern w:val="0"/>
          <w:sz w:val="24"/>
          <w:szCs w:val="24"/>
        </w:rPr>
        <w:t>、CN）的报刊发表、出版社出版的哲学社会科学类的学术专著、编著、译著，高校教材，辞书、工具书、注释本、点校本、汇校本、地方志、年鉴，科普读物，电子出版物（如光盘等），论文、调研报告、咨询报告等；未公开发表或不宜公开发表的且被党委政府和党政机关采纳的调研报告、决策咨询报告等（须附采纳应用的相关材料）；在《徐州智库》2018、2019年度发表的成果；在港、澳、台地区或国外公开发表、出版的成果。</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2.少数成果时间可放宽到本次评奖时间段的前两年（2016年1月1日至2017年12月31日），申报时须具备下列条件：①上届评奖未申报；②得到学术界高度评价并产生重大影响（须附有关材料）；③须由三位相关学科专家（正高职称）推荐（附推荐文字材料）。</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3.一个作者最多可申报1项成果。申报人须是该成果的第一或第二作者，署名以版权页为准。</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4.多卷本和连续出版物原则上出齐后，以整体成果申报参评，参评时间以最后一本出版日期为准。各卷册、分册或者年度报告等阶段性成果如已申报参评，则其他阶段性成果和整体成果不得再次申报参评。</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5.同一学科的丛书可以作为一项研究成果由丛书第一、第二主编（总编）统一申报参评，申报时以该丛书中最后一本（卷、册）的出版时间为准。丛书中独立完整的著作也可以单独申报参评，但须征得丛书主编（总编）同意放弃统一申报，并提供相关证明材料。</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6.系列论文可以整体申报参评，但必须标题（或副标题）相同、发表刊物相同、主要作者相同。</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7.公开出版的同一专题有较强系统性的个人论文集视同于学术专著申报参评。集体论文集、报告</w:t>
      </w:r>
      <w:proofErr w:type="gramStart"/>
      <w:r w:rsidRPr="0025753A">
        <w:rPr>
          <w:rFonts w:asciiTheme="minorEastAsia" w:hAnsiTheme="minorEastAsia" w:cs="Arial" w:hint="eastAsia"/>
          <w:color w:val="333333"/>
          <w:kern w:val="0"/>
          <w:sz w:val="24"/>
          <w:szCs w:val="24"/>
        </w:rPr>
        <w:t>集只能</w:t>
      </w:r>
      <w:proofErr w:type="gramEnd"/>
      <w:r w:rsidRPr="0025753A">
        <w:rPr>
          <w:rFonts w:asciiTheme="minorEastAsia" w:hAnsiTheme="minorEastAsia" w:cs="Arial" w:hint="eastAsia"/>
          <w:color w:val="333333"/>
          <w:kern w:val="0"/>
          <w:sz w:val="24"/>
          <w:szCs w:val="24"/>
        </w:rPr>
        <w:t>以其中的单篇论文、研究报告申报参评。</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lastRenderedPageBreak/>
        <w:t>8.研究报告（含调研报告、咨询服务报告等），申报参评时须附成果摘要，并提交有关部门的采纳应用证明材料。</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9.普及成果限定为纸本图书形式，申报参评时须提交成果效果和社会影响方面的佐证材料，包括图书发行量、书评、相关新闻报道、受众反响等。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10.以外文公开出版、发表的成果，申报参评时应当附有中文全文翻译，并对其真实性、准确性负责。</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在国外期刊发表论文，须提供论文收录与引用检索证明，以及申报者所在单位对成果政治方向的证明材料。其中，作者只有电子版没有纸质原件的，需提供电子版原文打印件、论文DOI（Digital Object Identifier）在线查询打印件。</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11.往届已参评成果不得再次申报参评。已参评成果再版的，其修订、增补内容须超过30%以上，并提供相关证明材料，可再次申报参评，其中已获</w:t>
      </w:r>
      <w:proofErr w:type="gramStart"/>
      <w:r w:rsidRPr="0025753A">
        <w:rPr>
          <w:rFonts w:asciiTheme="minorEastAsia" w:hAnsiTheme="minorEastAsia" w:cs="Arial" w:hint="eastAsia"/>
          <w:color w:val="333333"/>
          <w:kern w:val="0"/>
          <w:sz w:val="24"/>
          <w:szCs w:val="24"/>
        </w:rPr>
        <w:t>过本奖的</w:t>
      </w:r>
      <w:proofErr w:type="gramEnd"/>
      <w:r w:rsidRPr="0025753A">
        <w:rPr>
          <w:rFonts w:asciiTheme="minorEastAsia" w:hAnsiTheme="minorEastAsia" w:cs="Arial" w:hint="eastAsia"/>
          <w:color w:val="333333"/>
          <w:kern w:val="0"/>
          <w:sz w:val="24"/>
          <w:szCs w:val="24"/>
        </w:rPr>
        <w:t>成果再版的，亦不得再次申报参评。</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12.译著须附外文原版书一章。</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13.教材、教辅读物和文学艺术类作品不予申报参评。</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14.已获省、部级以上奖励的成果不予申报参评。</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二、申报办法</w:t>
      </w:r>
    </w:p>
    <w:p w:rsidR="00F04322" w:rsidRPr="0025753A" w:rsidRDefault="00F04322" w:rsidP="0025753A">
      <w:pPr>
        <w:widowControl/>
        <w:shd w:val="clear" w:color="auto" w:fill="FFFFFF"/>
        <w:spacing w:line="400" w:lineRule="exact"/>
        <w:ind w:firstLine="576"/>
        <w:rPr>
          <w:rFonts w:asciiTheme="minorEastAsia" w:hAnsiTheme="minorEastAsia" w:cs="Arial"/>
          <w:color w:val="333333"/>
          <w:kern w:val="0"/>
          <w:sz w:val="24"/>
          <w:szCs w:val="24"/>
        </w:rPr>
      </w:pPr>
      <w:r w:rsidRPr="0025753A">
        <w:rPr>
          <w:rFonts w:asciiTheme="minorEastAsia" w:hAnsiTheme="minorEastAsia" w:cs="Arial" w:hint="eastAsia"/>
          <w:color w:val="333333"/>
          <w:spacing w:val="-16"/>
          <w:kern w:val="0"/>
          <w:sz w:val="24"/>
          <w:szCs w:val="24"/>
        </w:rPr>
        <w:t>请申报人按以下步骤完成网上申报并完善材料报送</w:t>
      </w:r>
      <w:r w:rsidRPr="0025753A">
        <w:rPr>
          <w:rFonts w:asciiTheme="minorEastAsia" w:hAnsiTheme="minorEastAsia" w:cs="Arial" w:hint="eastAsia"/>
          <w:color w:val="333333"/>
          <w:kern w:val="0"/>
          <w:sz w:val="24"/>
          <w:szCs w:val="24"/>
        </w:rPr>
        <w:t>。</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w:t>
      </w:r>
      <w:r w:rsidRPr="0025753A">
        <w:rPr>
          <w:rFonts w:asciiTheme="minorEastAsia" w:hAnsiTheme="minorEastAsia" w:cs="Arial" w:hint="eastAsia"/>
          <w:color w:val="333333"/>
          <w:spacing w:val="-16"/>
          <w:kern w:val="0"/>
          <w:sz w:val="24"/>
          <w:szCs w:val="24"/>
        </w:rPr>
        <w:t>网上申报，登陆江苏省哲学社会科学优秀成果评奖统一申报平台：http://61.155.238.20/sk/web_root/cities.html（</w:t>
      </w:r>
      <w:r w:rsidRPr="0025753A">
        <w:rPr>
          <w:rFonts w:asciiTheme="minorEastAsia" w:hAnsiTheme="minorEastAsia" w:cs="Arial" w:hint="eastAsia"/>
          <w:color w:val="333333"/>
          <w:kern w:val="0"/>
          <w:sz w:val="24"/>
          <w:szCs w:val="24"/>
        </w:rPr>
        <w:t>徐州市申报入口），按平台提示填写申报表及相关内容（登陆密码：47B1A9E0）。申报成功后下载打印《申报表》2份、成果原件2份（译著须附外文原版书），及相关该项成果的评价材料等一式2份。申报人员须认真填写《申报表》并加盖单位公章。</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2.申报人登陆徐州社科网（http://www.xzsk.org/）下载中心下载“徐州市第十四届哲学社会科学优秀成果评奖申报材料封签”，按备注说明张贴在文件袋封面；集中报送单位登陆</w:t>
      </w:r>
      <w:proofErr w:type="gramStart"/>
      <w:r w:rsidRPr="0025753A">
        <w:rPr>
          <w:rFonts w:asciiTheme="minorEastAsia" w:hAnsiTheme="minorEastAsia" w:cs="Arial" w:hint="eastAsia"/>
          <w:color w:val="333333"/>
          <w:kern w:val="0"/>
          <w:sz w:val="24"/>
          <w:szCs w:val="24"/>
        </w:rPr>
        <w:t>社科网</w:t>
      </w:r>
      <w:proofErr w:type="gramEnd"/>
      <w:r w:rsidRPr="0025753A">
        <w:rPr>
          <w:rFonts w:asciiTheme="minorEastAsia" w:hAnsiTheme="minorEastAsia" w:cs="Arial" w:hint="eastAsia"/>
          <w:color w:val="333333"/>
          <w:kern w:val="0"/>
          <w:sz w:val="24"/>
          <w:szCs w:val="24"/>
        </w:rPr>
        <w:t>下载填写“统计表”，电子表格发送指定邮箱（xzsklkyb@126.com），个人不需要填写统计表。</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3.纸质材料，本市作者通过市委研究室，市政府研究室，市委党校，高等院校科研处，市社科联所属各学会、研究会等部门和单位向市评奖委办公室（市社科联）集中申报。无相关单位受理的申报者，可以直接向市评奖委办公室申报。（申报地址：徐州市新城区元和路1号，东区综合楼A区411室，联系人：李佳衡，张文君，联系电话：80801720，83732574）。</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4.未获奖的申报成果及材料由申报人(或单位)于公示后30天内领回，逾期</w:t>
      </w:r>
      <w:proofErr w:type="gramStart"/>
      <w:r w:rsidRPr="0025753A">
        <w:rPr>
          <w:rFonts w:asciiTheme="minorEastAsia" w:hAnsiTheme="minorEastAsia" w:cs="Arial" w:hint="eastAsia"/>
          <w:color w:val="333333"/>
          <w:kern w:val="0"/>
          <w:sz w:val="24"/>
          <w:szCs w:val="24"/>
        </w:rPr>
        <w:t>评奖办</w:t>
      </w:r>
      <w:proofErr w:type="gramEnd"/>
      <w:r w:rsidRPr="0025753A">
        <w:rPr>
          <w:rFonts w:asciiTheme="minorEastAsia" w:hAnsiTheme="minorEastAsia" w:cs="Arial" w:hint="eastAsia"/>
          <w:color w:val="333333"/>
          <w:kern w:val="0"/>
          <w:sz w:val="24"/>
          <w:szCs w:val="24"/>
        </w:rPr>
        <w:t>自行处理。</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lastRenderedPageBreak/>
        <w:t>三、申报时间</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网上申报，2020年4月30日9时-5月30日17时；纸质材料报送截止6月12日（周一至周五）。请在规定时间内申报，逾期申报平台关闭将无法申报。</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四、申报成果学科分类</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申报成果共分21个学科，申报人应根据成果的内容，参考下述学科分类，自行确定所属学科，并将代码填写在《申报表》封面“学科”栏目中，例如：哲学方面的成果,若是著作填写“2-1”；若是论文填写“2-2”。申报人请准确选择学科，明显不符的，将影响成果的评审。</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学科分类如下：</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1.马克思主义（著作代码：1-1，论文代码：1-2） 马恩列斯思想研究、毛泽东思想研究、马克思主义思想史、科学社会主义、社会主义运动史(包括国际共产主义运动)、国外马克思主义研究等。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2.哲学（著作代码：2-1，论文代码：2-2） 马克思主义哲学、自然辩证法(亦称科学技术哲学)、中国哲学史、东方哲学史、西方哲学史、现代外国哲学、逻辑学、伦理学、美学等。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3.宗教学（著作代码：3-1，论文代码：3-2） 宗教学理论、无神论、原始宗教、古代宗教、中国民间宗教与民间信仰、中国少数民族宗教、当代宗教、佛教、基督教、伊斯兰教、道教等。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4.语言学（著作代码：4-1，论文代码：4-2） 普通语言学、比较语言学、语言地理学、社会语言学、心理语言学、应用语言学、汉语研究、中国少数民族语言文字、外国语言，译著、辞书等。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5.文学（著作代码：5-1，论文代码：5-2） 文学理论、文艺美学、文学批评、比较文学、中国古代文学史、中国近代文学史、中国现当代文学史、中国各体文学、中国民间文学、中国儿童文学、中国少数民族文学、世界文学史、外国文学研究等。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6.艺术学（著作代码：6-1，论文代码：6-2） 艺术心理学、音乐、戏剧、戏曲、舞蹈、电影、广播电视文艺、美术、工艺美术、书法、摄影理论等。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7.历史学（著作代码：7-1，论文代码：7-2） 史学史、史学理论、历史文献学、中国通史、中国古代史、中国近现代史、 世界史研究、专门史， 地方志、年鉴等。</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8.考古学（著作代码：8-1，论文代码：8-2） 考古理论、考古学史、考古技术、中国考古、外国考古、专门考古等。</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9.经济学（著作代码：9-1，论文代码：9-2） 政治经济学、宏观经济学、微观经济学、比较经济学、经济地理学、发展经济学、生产力经济学、经济思想</w:t>
      </w:r>
      <w:r w:rsidRPr="0025753A">
        <w:rPr>
          <w:rFonts w:asciiTheme="minorEastAsia" w:hAnsiTheme="minorEastAsia" w:cs="Arial" w:hint="eastAsia"/>
          <w:color w:val="333333"/>
          <w:kern w:val="0"/>
          <w:sz w:val="24"/>
          <w:szCs w:val="24"/>
        </w:rPr>
        <w:lastRenderedPageBreak/>
        <w:t>史、经济史、世界经济学、国民经济学、管理经济学、数量经济学、会计学、审计学、技术经济学、生态经济学、劳动经济学、城市经济学、资源经济学、环境经济学、物资经济学、工业经济学、农村经济学、农业经济学、交通运输经济学、商业经济学、价格学、旅游经济学、信息经济学、财政学、货币银行学、保险学、国防经济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10.政治学（著作代码：10-1，论文代码：10-2）政治学理论、政治制度、行政学、国际政治学等。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11.法学（著作代码：11-1，论文代码：11-2）理论法学、法律史学、部门法学、国际法学等。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12.军事学（著作代码：12-1，论文代码：12-2）军事理论、军事史、军事心理学、军队政治工作学等。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13.社会学（著作代码：13-1，论文代码：13-2）社会学史、社会学理论、社会学方法、实验社会学、数理社会学、应用社会学、比较社会学、社会地理学、文化社会学、历史社会学、经济社会学、军事社会学、社会心理学、公共关系学、社会人类学、组织社会学、发展社会学、福利社会学、人口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14.民族学（著作代码：14-1，论文代码：14-2）民族问题理论、民族史学、文化人类学与民俗学、世界民族研究等。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15.新闻学与传播学（著作代码：15-1，论文代码：15-2）新闻理论、新闻史、新闻业务、新闻事业经营管理、广播与电视、传播学等。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16.图书馆、情报与文献学（著作代码：16-1，论文代码：16-2）图书馆学、文献学、情报学、档案学、博物馆学等。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17.教育学（著作代码：17-1，论文代码：17-2）教育史、教育学原理、教学论、德育原理、教育社会学、教育心理学、教育经济学、教育管理学、比较教育学、教育技术学、军事教育学、学前教育学、普通教育学、高等教育学、成人教育学、职业技术教育学、特殊教育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18.体育学（著作代码：18-1，论文代码：18-2）体育史、体育理论、运动心理学、体育教育学、体育管理学、体育经济学等。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19.统计学（著作代码：19-1，论文代码：19-2）统计学史、理论统计学、统计法学、描述统计学、经济统计学、科学技术统计学、社会统计学、人口统计学、环境与生态统计学、国际统计学等。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20.管理学（著作代码：20-1，论文代码：20-2）管理思想史、管理理论、管理心理学、管理计量学、部门经济管理、科学学与科技管理、企业管理、行政管理、管理工程、人力资源开发与管理、未来学等。</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21.决策咨询（代码：21-2）</w:t>
      </w:r>
    </w:p>
    <w:p w:rsidR="00F04322" w:rsidRPr="0025753A" w:rsidRDefault="00F04322" w:rsidP="0025753A">
      <w:pPr>
        <w:widowControl/>
        <w:shd w:val="clear" w:color="auto" w:fill="FFFFFF"/>
        <w:spacing w:line="400" w:lineRule="exact"/>
        <w:ind w:firstLine="627"/>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lastRenderedPageBreak/>
        <w:t>未公开发表的调研报告、决策咨询报告等。</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所有翻译类成果一律选择语言学组申报参评。</w:t>
      </w:r>
    </w:p>
    <w:p w:rsidR="00F04322" w:rsidRPr="0025753A" w:rsidRDefault="00F04322" w:rsidP="0025753A">
      <w:pPr>
        <w:widowControl/>
        <w:shd w:val="clear" w:color="auto" w:fill="FFFFFF"/>
        <w:spacing w:line="400" w:lineRule="exact"/>
        <w:ind w:firstLine="640"/>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所有内部成果一律选择决策咨询组申报参评。</w:t>
      </w:r>
    </w:p>
    <w:p w:rsidR="00F04322" w:rsidRPr="0025753A" w:rsidRDefault="00F04322" w:rsidP="0025753A">
      <w:pPr>
        <w:widowControl/>
        <w:shd w:val="clear" w:color="auto" w:fill="FFFFFF"/>
        <w:spacing w:line="400" w:lineRule="exact"/>
        <w:ind w:left="1746" w:hanging="1104"/>
        <w:rPr>
          <w:rFonts w:asciiTheme="minorEastAsia" w:hAnsiTheme="minorEastAsia" w:cs="Arial"/>
          <w:color w:val="333333"/>
          <w:kern w:val="0"/>
          <w:sz w:val="24"/>
          <w:szCs w:val="24"/>
        </w:rPr>
      </w:pPr>
      <w:r w:rsidRPr="0025753A">
        <w:rPr>
          <w:rFonts w:asciiTheme="minorEastAsia" w:hAnsiTheme="minorEastAsia" w:cs="Times New Roman"/>
          <w:color w:val="333333"/>
          <w:kern w:val="0"/>
          <w:sz w:val="24"/>
          <w:szCs w:val="24"/>
        </w:rPr>
        <w:t> </w:t>
      </w:r>
    </w:p>
    <w:p w:rsidR="0025753A" w:rsidRDefault="0025753A" w:rsidP="0025753A">
      <w:pPr>
        <w:widowControl/>
        <w:shd w:val="clear" w:color="auto" w:fill="FFFFFF"/>
        <w:spacing w:line="400" w:lineRule="exact"/>
        <w:ind w:left="1746" w:hanging="1104"/>
        <w:rPr>
          <w:rFonts w:asciiTheme="minorEastAsia" w:hAnsiTheme="minorEastAsia" w:cs="Arial" w:hint="eastAsia"/>
          <w:color w:val="333333"/>
          <w:kern w:val="0"/>
          <w:sz w:val="24"/>
          <w:szCs w:val="24"/>
        </w:rPr>
      </w:pPr>
    </w:p>
    <w:p w:rsidR="00F04322" w:rsidRPr="0025753A" w:rsidRDefault="00F04322" w:rsidP="0025753A">
      <w:pPr>
        <w:widowControl/>
        <w:shd w:val="clear" w:color="auto" w:fill="FFFFFF"/>
        <w:spacing w:line="400" w:lineRule="exact"/>
        <w:ind w:left="1746" w:hanging="1104"/>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附件：</w:t>
      </w:r>
      <w:r w:rsidR="0025753A">
        <w:rPr>
          <w:rFonts w:asciiTheme="minorEastAsia" w:hAnsiTheme="minorEastAsia" w:cs="Arial" w:hint="eastAsia"/>
          <w:color w:val="333333"/>
          <w:kern w:val="0"/>
          <w:sz w:val="24"/>
          <w:szCs w:val="24"/>
        </w:rPr>
        <w:t xml:space="preserve">  </w:t>
      </w:r>
      <w:bookmarkStart w:id="0" w:name="_GoBack"/>
      <w:bookmarkEnd w:id="0"/>
      <w:r w:rsidR="002611FD" w:rsidRPr="0025753A">
        <w:rPr>
          <w:rFonts w:asciiTheme="minorEastAsia" w:hAnsiTheme="minorEastAsia"/>
          <w:sz w:val="24"/>
          <w:szCs w:val="24"/>
        </w:rPr>
        <w:fldChar w:fldCharType="begin"/>
      </w:r>
      <w:r w:rsidR="002611FD" w:rsidRPr="0025753A">
        <w:rPr>
          <w:rFonts w:asciiTheme="minorEastAsia" w:hAnsiTheme="minorEastAsia"/>
          <w:sz w:val="24"/>
          <w:szCs w:val="24"/>
        </w:rPr>
        <w:instrText xml:space="preserve"> HYPERLINK "http://www.xzsk.org/UploadFile/file/20201330041311.doc" </w:instrText>
      </w:r>
      <w:r w:rsidR="002611FD" w:rsidRPr="0025753A">
        <w:rPr>
          <w:rFonts w:asciiTheme="minorEastAsia" w:hAnsiTheme="minorEastAsia"/>
          <w:sz w:val="24"/>
          <w:szCs w:val="24"/>
        </w:rPr>
        <w:fldChar w:fldCharType="separate"/>
      </w:r>
      <w:r w:rsidRPr="0025753A">
        <w:rPr>
          <w:rFonts w:asciiTheme="minorEastAsia" w:hAnsiTheme="minorEastAsia" w:cs="Arial" w:hint="eastAsia"/>
          <w:color w:val="000000"/>
          <w:kern w:val="0"/>
          <w:sz w:val="24"/>
          <w:szCs w:val="24"/>
        </w:rPr>
        <w:t>1.徐州市第十四届哲学社会科学优秀成果评奖申报材料封签</w:t>
      </w:r>
      <w:r w:rsidR="002611FD" w:rsidRPr="0025753A">
        <w:rPr>
          <w:rFonts w:asciiTheme="minorEastAsia" w:hAnsiTheme="minorEastAsia" w:cs="Arial"/>
          <w:color w:val="000000"/>
          <w:kern w:val="0"/>
          <w:sz w:val="24"/>
          <w:szCs w:val="24"/>
        </w:rPr>
        <w:fldChar w:fldCharType="end"/>
      </w:r>
    </w:p>
    <w:p w:rsidR="00F04322" w:rsidRPr="0025753A" w:rsidRDefault="002611FD" w:rsidP="0025753A">
      <w:pPr>
        <w:widowControl/>
        <w:shd w:val="clear" w:color="auto" w:fill="FFFFFF"/>
        <w:spacing w:line="400" w:lineRule="exact"/>
        <w:ind w:left="1915" w:hanging="320"/>
        <w:rPr>
          <w:rFonts w:asciiTheme="minorEastAsia" w:hAnsiTheme="minorEastAsia" w:cs="Arial"/>
          <w:color w:val="333333"/>
          <w:kern w:val="0"/>
          <w:sz w:val="24"/>
          <w:szCs w:val="24"/>
        </w:rPr>
      </w:pPr>
      <w:hyperlink r:id="rId7" w:history="1">
        <w:r w:rsidR="00F04322" w:rsidRPr="0025753A">
          <w:rPr>
            <w:rFonts w:asciiTheme="minorEastAsia" w:hAnsiTheme="minorEastAsia" w:cs="Arial" w:hint="eastAsia"/>
            <w:color w:val="000000"/>
            <w:kern w:val="0"/>
            <w:sz w:val="24"/>
            <w:szCs w:val="24"/>
          </w:rPr>
          <w:t>2.</w:t>
        </w:r>
      </w:hyperlink>
      <w:hyperlink r:id="rId8" w:history="1">
        <w:r w:rsidR="00F04322" w:rsidRPr="0025753A">
          <w:rPr>
            <w:rFonts w:asciiTheme="minorEastAsia" w:hAnsiTheme="minorEastAsia" w:cs="Arial" w:hint="eastAsia"/>
            <w:color w:val="000000"/>
            <w:kern w:val="0"/>
            <w:sz w:val="24"/>
            <w:szCs w:val="24"/>
          </w:rPr>
          <w:t>徐州市第十四届哲学社会科学优秀成果申报统计表</w:t>
        </w:r>
      </w:hyperlink>
    </w:p>
    <w:p w:rsidR="00F04322" w:rsidRPr="0025753A" w:rsidRDefault="00F04322" w:rsidP="0025753A">
      <w:pPr>
        <w:widowControl/>
        <w:shd w:val="clear" w:color="auto" w:fill="FFFFFF"/>
        <w:spacing w:line="400" w:lineRule="exact"/>
        <w:rPr>
          <w:rFonts w:asciiTheme="minorEastAsia" w:hAnsiTheme="minorEastAsia" w:cs="Arial"/>
          <w:color w:val="333333"/>
          <w:kern w:val="0"/>
          <w:sz w:val="24"/>
          <w:szCs w:val="24"/>
        </w:rPr>
      </w:pPr>
    </w:p>
    <w:p w:rsidR="00F04322" w:rsidRPr="0025753A" w:rsidRDefault="00F04322" w:rsidP="0025753A">
      <w:pPr>
        <w:widowControl/>
        <w:shd w:val="clear" w:color="auto" w:fill="FFFFFF"/>
        <w:spacing w:line="400" w:lineRule="exact"/>
        <w:ind w:firstLine="627"/>
        <w:jc w:val="right"/>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徐州市哲学社会科学优秀成果评奖委员会办公室</w:t>
      </w:r>
    </w:p>
    <w:p w:rsidR="00F04322" w:rsidRPr="0025753A" w:rsidRDefault="00F04322" w:rsidP="0025753A">
      <w:pPr>
        <w:widowControl/>
        <w:shd w:val="clear" w:color="auto" w:fill="FFFFFF"/>
        <w:spacing w:line="400" w:lineRule="exact"/>
        <w:ind w:right="640" w:firstLine="627"/>
        <w:jc w:val="center"/>
        <w:rPr>
          <w:rFonts w:asciiTheme="minorEastAsia" w:hAnsiTheme="minorEastAsia" w:cs="Arial"/>
          <w:color w:val="333333"/>
          <w:kern w:val="0"/>
          <w:sz w:val="24"/>
          <w:szCs w:val="24"/>
        </w:rPr>
      </w:pPr>
      <w:r w:rsidRPr="0025753A">
        <w:rPr>
          <w:rFonts w:asciiTheme="minorEastAsia" w:hAnsiTheme="minorEastAsia" w:cs="Arial" w:hint="eastAsia"/>
          <w:color w:val="333333"/>
          <w:kern w:val="0"/>
          <w:sz w:val="24"/>
          <w:szCs w:val="24"/>
        </w:rPr>
        <w:t>                     2020年4月30日</w:t>
      </w:r>
    </w:p>
    <w:p w:rsidR="00E7571C" w:rsidRPr="0025753A" w:rsidRDefault="00E7571C" w:rsidP="0025753A">
      <w:pPr>
        <w:spacing w:line="400" w:lineRule="exact"/>
        <w:rPr>
          <w:rFonts w:asciiTheme="minorEastAsia" w:hAnsiTheme="minorEastAsia"/>
          <w:sz w:val="24"/>
          <w:szCs w:val="24"/>
        </w:rPr>
      </w:pPr>
    </w:p>
    <w:sectPr w:rsidR="00E7571C" w:rsidRPr="002575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08E" w:rsidRDefault="0073008E" w:rsidP="00F04322">
      <w:r>
        <w:separator/>
      </w:r>
    </w:p>
  </w:endnote>
  <w:endnote w:type="continuationSeparator" w:id="0">
    <w:p w:rsidR="0073008E" w:rsidRDefault="0073008E" w:rsidP="00F0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08E" w:rsidRDefault="0073008E" w:rsidP="00F04322">
      <w:r>
        <w:separator/>
      </w:r>
    </w:p>
  </w:footnote>
  <w:footnote w:type="continuationSeparator" w:id="0">
    <w:p w:rsidR="0073008E" w:rsidRDefault="0073008E" w:rsidP="00F0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83"/>
    <w:rsid w:val="00221BFE"/>
    <w:rsid w:val="0025753A"/>
    <w:rsid w:val="00545583"/>
    <w:rsid w:val="00626A95"/>
    <w:rsid w:val="0073008E"/>
    <w:rsid w:val="00E7571C"/>
    <w:rsid w:val="00F0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322"/>
    <w:rPr>
      <w:sz w:val="18"/>
      <w:szCs w:val="18"/>
    </w:rPr>
  </w:style>
  <w:style w:type="paragraph" w:styleId="a4">
    <w:name w:val="footer"/>
    <w:basedOn w:val="a"/>
    <w:link w:val="Char0"/>
    <w:uiPriority w:val="99"/>
    <w:unhideWhenUsed/>
    <w:rsid w:val="00F04322"/>
    <w:pPr>
      <w:tabs>
        <w:tab w:val="center" w:pos="4153"/>
        <w:tab w:val="right" w:pos="8306"/>
      </w:tabs>
      <w:snapToGrid w:val="0"/>
      <w:jc w:val="left"/>
    </w:pPr>
    <w:rPr>
      <w:sz w:val="18"/>
      <w:szCs w:val="18"/>
    </w:rPr>
  </w:style>
  <w:style w:type="character" w:customStyle="1" w:styleId="Char0">
    <w:name w:val="页脚 Char"/>
    <w:basedOn w:val="a0"/>
    <w:link w:val="a4"/>
    <w:uiPriority w:val="99"/>
    <w:rsid w:val="00F043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322"/>
    <w:rPr>
      <w:sz w:val="18"/>
      <w:szCs w:val="18"/>
    </w:rPr>
  </w:style>
  <w:style w:type="paragraph" w:styleId="a4">
    <w:name w:val="footer"/>
    <w:basedOn w:val="a"/>
    <w:link w:val="Char0"/>
    <w:uiPriority w:val="99"/>
    <w:unhideWhenUsed/>
    <w:rsid w:val="00F04322"/>
    <w:pPr>
      <w:tabs>
        <w:tab w:val="center" w:pos="4153"/>
        <w:tab w:val="right" w:pos="8306"/>
      </w:tabs>
      <w:snapToGrid w:val="0"/>
      <w:jc w:val="left"/>
    </w:pPr>
    <w:rPr>
      <w:sz w:val="18"/>
      <w:szCs w:val="18"/>
    </w:rPr>
  </w:style>
  <w:style w:type="character" w:customStyle="1" w:styleId="Char0">
    <w:name w:val="页脚 Char"/>
    <w:basedOn w:val="a0"/>
    <w:link w:val="a4"/>
    <w:uiPriority w:val="99"/>
    <w:rsid w:val="00F043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zsk.org/UploadFile/file/20201430041432.doc" TargetMode="External"/><Relationship Id="rId3" Type="http://schemas.openxmlformats.org/officeDocument/2006/relationships/settings" Target="settings.xml"/><Relationship Id="rId7" Type="http://schemas.openxmlformats.org/officeDocument/2006/relationships/hyperlink" Target="http://www.xzsk.org/UploadFile/file/2020143004143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3674</Characters>
  <Application>Microsoft Office Word</Application>
  <DocSecurity>0</DocSecurity>
  <Lines>30</Lines>
  <Paragraphs>8</Paragraphs>
  <ScaleCrop>false</ScaleCrop>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cp:lastPrinted>2020-05-01T01:31:00Z</cp:lastPrinted>
  <dcterms:created xsi:type="dcterms:W3CDTF">2020-05-01T03:01:00Z</dcterms:created>
  <dcterms:modified xsi:type="dcterms:W3CDTF">2020-05-01T03:01:00Z</dcterms:modified>
</cp:coreProperties>
</file>