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E0" w:rsidRPr="00527D4B" w:rsidRDefault="00EF58E0" w:rsidP="00D85F21">
      <w:pPr>
        <w:adjustRightInd w:val="0"/>
        <w:snapToGrid w:val="0"/>
        <w:spacing w:afterLines="50" w:line="560" w:lineRule="exact"/>
        <w:jc w:val="center"/>
        <w:rPr>
          <w:rFonts w:eastAsia="华文中宋"/>
          <w:b/>
          <w:bCs/>
          <w:sz w:val="36"/>
          <w:szCs w:val="36"/>
        </w:rPr>
      </w:pPr>
      <w:r w:rsidRPr="00527D4B">
        <w:rPr>
          <w:rFonts w:eastAsia="华文中宋"/>
          <w:b/>
          <w:bCs/>
          <w:color w:val="000000"/>
          <w:sz w:val="36"/>
          <w:szCs w:val="36"/>
        </w:rPr>
        <w:t>2019</w:t>
      </w:r>
      <w:r w:rsidRPr="00527D4B">
        <w:rPr>
          <w:rFonts w:eastAsia="华文中宋" w:cs="华文中宋" w:hint="eastAsia"/>
          <w:b/>
          <w:bCs/>
          <w:color w:val="000000"/>
          <w:sz w:val="36"/>
          <w:szCs w:val="36"/>
        </w:rPr>
        <w:t>年江苏省教育服务</w:t>
      </w:r>
      <w:r w:rsidRPr="00527D4B">
        <w:rPr>
          <w:rFonts w:eastAsia="华文中宋"/>
          <w:b/>
          <w:bCs/>
          <w:color w:val="000000"/>
          <w:sz w:val="36"/>
          <w:szCs w:val="36"/>
        </w:rPr>
        <w:t>“</w:t>
      </w:r>
      <w:r w:rsidRPr="00527D4B">
        <w:rPr>
          <w:rFonts w:eastAsia="华文中宋" w:cs="华文中宋" w:hint="eastAsia"/>
          <w:b/>
          <w:bCs/>
          <w:color w:val="000000"/>
          <w:sz w:val="36"/>
          <w:szCs w:val="36"/>
        </w:rPr>
        <w:t>三农</w:t>
      </w:r>
      <w:r w:rsidRPr="00527D4B">
        <w:rPr>
          <w:rFonts w:eastAsia="华文中宋"/>
          <w:b/>
          <w:bCs/>
          <w:color w:val="000000"/>
          <w:sz w:val="36"/>
          <w:szCs w:val="36"/>
        </w:rPr>
        <w:t>”</w:t>
      </w:r>
      <w:r w:rsidRPr="00527D4B">
        <w:rPr>
          <w:rFonts w:eastAsia="华文中宋" w:cs="华文中宋" w:hint="eastAsia"/>
          <w:b/>
          <w:bCs/>
          <w:color w:val="000000"/>
          <w:sz w:val="36"/>
          <w:szCs w:val="36"/>
        </w:rPr>
        <w:t>高水平基地</w:t>
      </w:r>
      <w:r w:rsidRPr="00527D4B">
        <w:rPr>
          <w:rFonts w:eastAsia="华文中宋" w:cs="华文中宋" w:hint="eastAsia"/>
          <w:b/>
          <w:bCs/>
          <w:sz w:val="36"/>
          <w:szCs w:val="36"/>
        </w:rPr>
        <w:t>名单</w:t>
      </w:r>
    </w:p>
    <w:tbl>
      <w:tblPr>
        <w:tblW w:w="9214" w:type="dxa"/>
        <w:tblInd w:w="-106" w:type="dxa"/>
        <w:tblLook w:val="00A0"/>
      </w:tblPr>
      <w:tblGrid>
        <w:gridCol w:w="9214"/>
      </w:tblGrid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1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．南京市江宁区优势水稻种植技术示范与推广基地；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2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．南京市八卦洲街道果蔬种植教育服务</w:t>
            </w:r>
            <w:r w:rsidRPr="008C2EB5">
              <w:rPr>
                <w:rFonts w:eastAsia="仿宋_GB2312"/>
                <w:sz w:val="32"/>
                <w:szCs w:val="32"/>
              </w:rPr>
              <w:t>“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三农</w:t>
            </w:r>
            <w:r w:rsidRPr="008C2EB5">
              <w:rPr>
                <w:rFonts w:eastAsia="仿宋_GB2312"/>
                <w:sz w:val="32"/>
                <w:szCs w:val="32"/>
              </w:rPr>
              <w:t>”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高水平基地；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3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．江阴市南国花木专业合作社基地；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4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．徐州市徐庄镇广浩食用菌专业合作社基地；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5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．徐州市泉山区火花服务</w:t>
            </w:r>
            <w:r w:rsidRPr="008C2EB5">
              <w:rPr>
                <w:rFonts w:eastAsia="仿宋_GB2312"/>
                <w:sz w:val="32"/>
                <w:szCs w:val="32"/>
              </w:rPr>
              <w:t>“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三农</w:t>
            </w:r>
            <w:r w:rsidRPr="008C2EB5">
              <w:rPr>
                <w:rFonts w:eastAsia="仿宋_GB2312"/>
                <w:sz w:val="32"/>
                <w:szCs w:val="32"/>
              </w:rPr>
              <w:t>”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高水平种植基地；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EF58E0">
            <w:pPr>
              <w:spacing w:line="540" w:lineRule="exact"/>
              <w:ind w:rightChars="-108" w:right="31680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6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．常州市银河现代渔业基地；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7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．溧阳市欣龙生态园茶果种植示范基地；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8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．苏州市吴中区金庭镇青种枇杷基地；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9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．如东县洋口镇家禽养殖示范基地；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 xml:space="preserve">10. 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启东市南阳镇现代农业产业园；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11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．连云港市赣榆区墩尚镇无公害淡水养殖高水平基地；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12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．东海县农民水晶加工营销培训基地；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13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．淮安市洪泽区三河湖鲜水产品养殖及加工示范基地；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14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．大丰区刘庄镇中草药稻虾生态种养教育服务三农高水平基地；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15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．扬州市神居阁水产养殖高水平基地；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16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．扬中市润裕种养殖专业合作社基地；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17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．句容市白兔镇茗苑农业（茶叶）高水平基地；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18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．泰州市高港区金泰莱生态农业示范基地；</w:t>
            </w:r>
          </w:p>
        </w:tc>
      </w:tr>
      <w:tr w:rsidR="00EF58E0" w:rsidRPr="00527D4B">
        <w:trPr>
          <w:trHeight w:val="547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19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．泰兴市泰之农高效农业基地；</w:t>
            </w:r>
          </w:p>
        </w:tc>
      </w:tr>
      <w:tr w:rsidR="00EF58E0" w:rsidRPr="00527D4B">
        <w:trPr>
          <w:trHeight w:val="600"/>
        </w:trPr>
        <w:tc>
          <w:tcPr>
            <w:tcW w:w="9214" w:type="dxa"/>
            <w:vAlign w:val="center"/>
          </w:tcPr>
          <w:p w:rsidR="00EF58E0" w:rsidRPr="008C2EB5" w:rsidRDefault="00EF58E0" w:rsidP="0069475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20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．宿迁市宿城区罗圩乡蔬果种植高水平基地；</w:t>
            </w:r>
          </w:p>
          <w:p w:rsidR="00EF58E0" w:rsidRPr="008C2EB5" w:rsidRDefault="00EF58E0" w:rsidP="0069475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8C2EB5">
              <w:rPr>
                <w:rFonts w:eastAsia="仿宋_GB2312"/>
                <w:sz w:val="32"/>
                <w:szCs w:val="32"/>
              </w:rPr>
              <w:t>21</w:t>
            </w:r>
            <w:r w:rsidRPr="008C2EB5">
              <w:rPr>
                <w:rFonts w:eastAsia="仿宋_GB2312" w:cs="仿宋_GB2312" w:hint="eastAsia"/>
                <w:sz w:val="32"/>
                <w:szCs w:val="32"/>
              </w:rPr>
              <w:t>．宿迁市泗阳丰兴农业产业高水平基地。</w:t>
            </w:r>
          </w:p>
        </w:tc>
      </w:tr>
    </w:tbl>
    <w:p w:rsidR="00EF58E0" w:rsidRPr="00852D13" w:rsidRDefault="00EF58E0">
      <w:bookmarkStart w:id="0" w:name="_GoBack"/>
      <w:bookmarkEnd w:id="0"/>
    </w:p>
    <w:sectPr w:rsidR="00EF58E0" w:rsidRPr="00852D13" w:rsidSect="00C1761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E0" w:rsidRDefault="00EF58E0">
      <w:r>
        <w:separator/>
      </w:r>
    </w:p>
  </w:endnote>
  <w:endnote w:type="continuationSeparator" w:id="0">
    <w:p w:rsidR="00EF58E0" w:rsidRDefault="00EF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E0" w:rsidRDefault="00EF58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E0" w:rsidRDefault="00EF58E0">
      <w:r>
        <w:separator/>
      </w:r>
    </w:p>
  </w:footnote>
  <w:footnote w:type="continuationSeparator" w:id="0">
    <w:p w:rsidR="00EF58E0" w:rsidRDefault="00EF5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E0" w:rsidRDefault="00EF58E0" w:rsidP="00D85F2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D13"/>
    <w:rsid w:val="0015796B"/>
    <w:rsid w:val="00527D4B"/>
    <w:rsid w:val="00630B46"/>
    <w:rsid w:val="00694751"/>
    <w:rsid w:val="00852D13"/>
    <w:rsid w:val="008C2EB5"/>
    <w:rsid w:val="00C1761D"/>
    <w:rsid w:val="00D65C9D"/>
    <w:rsid w:val="00D85F21"/>
    <w:rsid w:val="00E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1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5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7C34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5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A7C34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75</Words>
  <Characters>432</Characters>
  <Application>Microsoft Office Outlook</Application>
  <DocSecurity>0</DocSecurity>
  <Lines>0</Lines>
  <Paragraphs>0</Paragraphs>
  <ScaleCrop>false</ScaleCrop>
  <Company>JSJYT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Administrator</cp:lastModifiedBy>
  <cp:revision>2</cp:revision>
  <dcterms:created xsi:type="dcterms:W3CDTF">2019-08-08T01:44:00Z</dcterms:created>
  <dcterms:modified xsi:type="dcterms:W3CDTF">2019-08-10T03:38:00Z</dcterms:modified>
</cp:coreProperties>
</file>