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C9" w:rsidRDefault="00E740C9" w:rsidP="00E740C9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附件3：</w:t>
      </w:r>
    </w:p>
    <w:p w:rsidR="00E740C9" w:rsidRDefault="00E740C9" w:rsidP="00E740C9">
      <w:pPr>
        <w:widowControl/>
        <w:spacing w:line="300" w:lineRule="atLeast"/>
        <w:jc w:val="center"/>
        <w:rPr>
          <w:rFonts w:ascii="宋体" w:hAnsi="宋体" w:cs="宋体" w:hint="eastAsia"/>
          <w:color w:val="FF0000"/>
          <w:spacing w:val="30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徐州生物工程职业技术学院教学能手评分表</w:t>
      </w:r>
    </w:p>
    <w:p w:rsidR="00E740C9" w:rsidRDefault="00E740C9" w:rsidP="00E740C9">
      <w:pPr>
        <w:widowControl/>
        <w:spacing w:line="300" w:lineRule="atLeast"/>
        <w:ind w:firstLine="531"/>
        <w:jc w:val="left"/>
        <w:rPr>
          <w:rFonts w:ascii="宋体" w:hAnsi="宋体" w:cs="宋体" w:hint="eastAsia"/>
          <w:color w:val="333333"/>
          <w:kern w:val="0"/>
          <w:sz w:val="24"/>
          <w:u w:val="single"/>
        </w:rPr>
      </w:pPr>
      <w:r>
        <w:rPr>
          <w:rFonts w:ascii="宋体" w:hAnsi="宋体" w:cs="宋体" w:hint="eastAsia"/>
          <w:color w:val="333333"/>
          <w:kern w:val="0"/>
          <w:sz w:val="24"/>
        </w:rPr>
        <w:t> 参赛选手：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任教课程：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3260"/>
        <w:gridCol w:w="851"/>
        <w:gridCol w:w="709"/>
      </w:tblGrid>
      <w:tr w:rsidR="00E740C9" w:rsidTr="00E740C9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评价要点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配分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基本情况15分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教学质量考核等第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近2年获得优秀等第一次加0.5分。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教学竞赛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近2年内在校技能大赛（或教学竞赛）获三等奖以上每项加0.5分。市级技能大赛（或教学竞赛）三等奖每项加1分，二等奖每项加2分，一等奖加3分；省级技能大赛（或教学竞赛）三等奖以上3分。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教研科研课题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近2年内主持校级、学会课题每项加1分；主持联院课题加2分；主持市级以上课题加3分；参与的市级及联院以上课题前3名每项加1分。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教研科研论文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近2年公开发表论文每篇加0.5分、核心期刊每篇1分。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4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教学工作量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近2年专职教师教学工作量平均达到基础课时得3分，不足规定课时的不得分，每增加50学时加0.5分。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教学准备10分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教学文件完整度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人才培养方案、课标、教材、授课计划、教案、备课笔记齐全，每缺一项扣1分。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教学文件质量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教案、备课笔记书写规范，无缺项，质量高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授课计划和教学内容符合课程标准要求。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授课进度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实际上课进度与授课计划相符，每相差2学时扣0.5分。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教学内容20分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内容正确性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内容新颖、科学准确。能准确把握课程教学的重点、难点和深度、广度，讲课内容重点突出，讲透难点，基本理论阐述清楚、正确，无科学性错误。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教学容量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教学容量饱满，学习任务适当。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素质教育内容融入度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注重学生综合素质的培养，能结合教学内容，教育学生树立正确的世界观和人生观，能加强职业道德教育。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教学方法与手段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根据课程特点、学生状况和教学内容选用灵活多变且适合的教学方法；能采用启发、“教、学、做”为一体的情境等教学方法，能有效促进教学目标的达成。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教学手段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教学手段灵活多样;能有效应用现代信息技术进行模拟教学。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学法指导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能够结合教学内容对学生学习方法和研究方法给予指导，指导自然、有效。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教师素质15分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举止动作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衣冠整洁、朴素，仪表端正，亲切和蔼，举止文明；教态自然大方，为人师表、形象好。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语言表达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讲普通话，语言准确、语速适中、简洁流畅、抑扬顿挫、生动有趣，并富有启发性、形象性和逻辑性。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课堂管理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学生出勤率98%以上，课堂纪律井然，善于把握课堂秩序，使学生始终保持良好的学习状态。发现异常问题处理适当并注意向有关部门反馈。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教学效果20分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教学目标达成度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完成预期的教学任务，达到预期的学习目标。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课堂生态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学习气氛良好，师生互动恰如其分，课堂气氛活跃而不过度；学生学习欲望强，能主动提出问题，回答问题准确、完整。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教学创新和特色体现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教学过程有特色，有创意，能体现职业教育新理念。教学形式新颖、不落俗套，具有鲜明的个性化特征，使人耳目一新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667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得分合计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63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E740C9" w:rsidRDefault="00E740C9" w:rsidP="00E740C9">
      <w:pPr>
        <w:jc w:val="left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注：配分表中分数为该项目得分封顶值。</w:t>
      </w:r>
    </w:p>
    <w:p w:rsidR="00E740C9" w:rsidRDefault="00E740C9" w:rsidP="00E740C9">
      <w:pPr>
        <w:widowControl/>
        <w:jc w:val="left"/>
        <w:rPr>
          <w:rFonts w:ascii="黑体" w:eastAsia="黑体" w:hAnsi="宋体"/>
          <w:kern w:val="0"/>
          <w:sz w:val="28"/>
          <w:szCs w:val="28"/>
        </w:rPr>
        <w:sectPr w:rsidR="00E740C9">
          <w:pgSz w:w="11906" w:h="16838"/>
          <w:pgMar w:top="1418" w:right="1418" w:bottom="1418" w:left="1418" w:header="851" w:footer="992" w:gutter="0"/>
          <w:cols w:space="720"/>
        </w:sectPr>
      </w:pPr>
    </w:p>
    <w:p w:rsidR="00E740C9" w:rsidRDefault="00E740C9" w:rsidP="00E740C9">
      <w:pPr>
        <w:widowControl/>
        <w:spacing w:line="300" w:lineRule="atLeast"/>
        <w:jc w:val="left"/>
        <w:rPr>
          <w:rFonts w:ascii="宋体" w:hAnsi="宋体" w:cs="宋体" w:hint="eastAsia"/>
          <w:b/>
          <w:bCs/>
          <w:color w:val="333333"/>
          <w:kern w:val="0"/>
          <w:szCs w:val="21"/>
        </w:rPr>
      </w:pPr>
    </w:p>
    <w:p w:rsidR="00E740C9" w:rsidRDefault="00E740C9" w:rsidP="00E740C9">
      <w:pPr>
        <w:widowControl/>
        <w:spacing w:beforeLines="50" w:before="156" w:afterLines="50" w:after="156" w:line="300" w:lineRule="atLeast"/>
        <w:jc w:val="center"/>
        <w:rPr>
          <w:rFonts w:ascii="宋体" w:hAnsi="宋体" w:cs="宋体" w:hint="eastAsia"/>
          <w:color w:val="333333"/>
          <w:spacing w:val="3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徐州生物工程职业技术学院教学新秀评分表</w:t>
      </w:r>
    </w:p>
    <w:p w:rsidR="00E740C9" w:rsidRDefault="00E740C9" w:rsidP="00E740C9">
      <w:pPr>
        <w:widowControl/>
        <w:spacing w:beforeLines="50" w:before="156" w:afterLines="50" w:after="156" w:line="300" w:lineRule="atLeast"/>
        <w:ind w:firstLine="531"/>
        <w:jc w:val="left"/>
        <w:rPr>
          <w:rFonts w:ascii="宋体" w:hAnsi="宋体" w:cs="宋体" w:hint="eastAsia"/>
          <w:color w:val="333333"/>
          <w:kern w:val="0"/>
          <w:sz w:val="24"/>
          <w:u w:val="single"/>
        </w:rPr>
      </w:pPr>
      <w:r>
        <w:rPr>
          <w:rFonts w:ascii="宋体" w:hAnsi="宋体" w:cs="宋体" w:hint="eastAsia"/>
          <w:color w:val="333333"/>
          <w:kern w:val="0"/>
          <w:sz w:val="24"/>
        </w:rPr>
        <w:t> 参赛选手：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任教课程：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3543"/>
        <w:gridCol w:w="851"/>
        <w:gridCol w:w="709"/>
      </w:tblGrid>
      <w:tr w:rsidR="00E740C9" w:rsidTr="00E740C9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 w:rsidP="008136FA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 w:rsidP="008136FA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评价要点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 w:rsidP="008136FA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配分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 w:rsidP="008136FA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基本情况10分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教学质量考核等第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近2年获得优秀等第一次加0.5分。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教学竞赛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近2年内在校技能大赛（或教学竞赛）获三等奖以上每项加0.5分。市级技能大赛（或教学竞赛）三等奖每项加1分，二等奖每项加2分，一等奖加3分；省级技能大赛（或教学竞赛）三等奖以上3分。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教研、科研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近2年内主持校级、学会课题每项加1分；主持联院课题加2分；主持市级以上课题加3分；参与的市级及联院以上课题前3名每项加1分。公开发表论文每篇加0.5分。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4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教学工作量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近2年专职教师教学工作量平均达到基础课时得2分，不足规定课时的不得分，每增加50学时加0.5分。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教学准备10分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教学文件完整度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人才培养方案、课标、教材、授课计划、教案、备课笔记齐全，每缺一项扣1分。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教学文件质量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教案、备课笔记书写规范，无缺项，质量高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授课计划和教学内容符合课程标准要求。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授课进度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实际上课进度与授课计划相符，每相差2学时扣0.5分。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教学内容20分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内容正确性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内容新颖、科学准确。能准确把握课程教学的重点、难点和深度、广度，讲课内容重点突出，讲透难点，基本理论阐述清楚、正确，无科学性错误。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教学容量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教学容量饱满，学习任务适当。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素质教育内容融入度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注重学生综合素质的培养，能结合教学内容，教育学生树立正确的世界观和人生观，能加强职业道德教育。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教学方法与手段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教学方法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根据课程特点、学生状况和教学内容选用灵活多变且适合的教学方法；能采用启发、“教、学、做”为一体的情境等教学方法，能有效促进教学目标的达成。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教学手段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教学手段灵活多样;能有效应用现代信息技术进行模拟教学。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学法指导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能够结合教学内容对学生学习方法和研究方法给予指导，指导自然、有效。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教师素质20分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举止动作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衣冠整洁、朴素，仪表端正，亲切和蔼，举止文明；教态自然大方，为人师表、形象好。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语言表达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讲普通话，语言准确、语速适中、简洁流畅、抑扬顿挫、生动有趣，并富有启发性、形象性和逻辑性。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课堂管理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学生出勤率98%以上，课堂纪律井然，善于把握课堂秩序，使学生始终保持良好的学习状态。发现异常问题处理适当并注意向有关部门反馈。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教学效果20分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教学目标达成度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完成预期的教学任务，达到预期的学习目标。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课堂生态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学习气氛良好，师生互动恰如其分，课堂气氛活跃而不过度；学生学习欲望强，能主动提出问题，回答问题准确、完整。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教学创新和特色体现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教学过程有特色，有创意，能体现职业教育新理念。教学形式新颖、不落俗套，具有鲜明的个性化特征，使人耳目一新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widowControl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667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得分合计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E740C9" w:rsidTr="00E740C9">
        <w:trPr>
          <w:trHeight w:val="848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0C9" w:rsidRDefault="00E740C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0C9" w:rsidRDefault="00E740C9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E740C9" w:rsidRDefault="00E740C9" w:rsidP="00E740C9">
      <w:pPr>
        <w:widowControl/>
        <w:spacing w:line="300" w:lineRule="atLeast"/>
        <w:jc w:val="left"/>
        <w:rPr>
          <w:rFonts w:ascii="宋体" w:hAnsi="宋体" w:cs="宋体" w:hint="eastAsia"/>
          <w:b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lastRenderedPageBreak/>
        <w:t>注：配分表中分数为该项目得分封顶值。</w:t>
      </w:r>
    </w:p>
    <w:p w:rsidR="00A11693" w:rsidRDefault="00E740C9">
      <w:bookmarkStart w:id="0" w:name="_GoBack"/>
      <w:bookmarkEnd w:id="0"/>
    </w:p>
    <w:sectPr w:rsidR="00A1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0F"/>
    <w:rsid w:val="00056A5E"/>
    <w:rsid w:val="00582E76"/>
    <w:rsid w:val="00D7710F"/>
    <w:rsid w:val="00E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2017-04-06T12:44:00Z</dcterms:created>
  <dcterms:modified xsi:type="dcterms:W3CDTF">2017-04-06T12:45:00Z</dcterms:modified>
</cp:coreProperties>
</file>