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E7" w:rsidRDefault="00F640E7" w:rsidP="00344AC7">
      <w:pPr>
        <w:jc w:val="center"/>
        <w:rPr>
          <w:rFonts w:ascii="宋体" w:eastAsia="宋体" w:hAnsi="宋体" w:cs="Times New Roman"/>
          <w:b/>
          <w:bCs/>
          <w:color w:val="000000"/>
          <w:kern w:val="0"/>
          <w:sz w:val="32"/>
          <w:szCs w:val="32"/>
        </w:rPr>
      </w:pPr>
    </w:p>
    <w:p w:rsidR="00F640E7" w:rsidRDefault="00F640E7" w:rsidP="00344AC7">
      <w:pPr>
        <w:jc w:val="center"/>
        <w:rPr>
          <w:rFonts w:ascii="宋体" w:eastAsia="宋体" w:hAnsi="宋体" w:cs="Times New Roman"/>
          <w:b/>
          <w:bCs/>
          <w:color w:val="000000"/>
          <w:kern w:val="0"/>
          <w:sz w:val="32"/>
          <w:szCs w:val="32"/>
        </w:rPr>
      </w:pPr>
      <w:r w:rsidRPr="008564EF">
        <w:rPr>
          <w:rFonts w:ascii="宋体" w:eastAsia="宋体" w:hAnsi="宋体" w:cs="宋体" w:hint="eastAsia"/>
          <w:b/>
          <w:bCs/>
          <w:color w:val="000000"/>
          <w:kern w:val="0"/>
          <w:sz w:val="32"/>
          <w:szCs w:val="32"/>
        </w:rPr>
        <w:t>徐州生物工程职业技术学院</w:t>
      </w:r>
    </w:p>
    <w:p w:rsidR="00F640E7" w:rsidRPr="008564EF" w:rsidRDefault="00F640E7" w:rsidP="00344AC7">
      <w:pPr>
        <w:jc w:val="center"/>
        <w:rPr>
          <w:rFonts w:ascii="宋体" w:eastAsia="宋体" w:hAnsi="宋体" w:cs="Times New Roman"/>
          <w:b/>
          <w:bCs/>
          <w:color w:val="000000"/>
          <w:kern w:val="0"/>
          <w:sz w:val="32"/>
          <w:szCs w:val="32"/>
        </w:rPr>
      </w:pPr>
      <w:r>
        <w:rPr>
          <w:rFonts w:ascii="宋体" w:eastAsia="宋体" w:hAnsi="宋体" w:cs="宋体" w:hint="eastAsia"/>
          <w:b/>
          <w:bCs/>
          <w:color w:val="000000"/>
          <w:kern w:val="0"/>
          <w:sz w:val="32"/>
          <w:szCs w:val="32"/>
        </w:rPr>
        <w:t>优秀</w:t>
      </w:r>
      <w:r w:rsidRPr="008564EF">
        <w:rPr>
          <w:rFonts w:ascii="宋体" w:eastAsia="宋体" w:hAnsi="宋体" w:cs="宋体" w:hint="eastAsia"/>
          <w:b/>
          <w:bCs/>
          <w:color w:val="000000"/>
          <w:kern w:val="0"/>
          <w:sz w:val="32"/>
          <w:szCs w:val="32"/>
        </w:rPr>
        <w:t>专业教学团队评选</w:t>
      </w:r>
      <w:r>
        <w:rPr>
          <w:rFonts w:ascii="宋体" w:eastAsia="宋体" w:hAnsi="宋体" w:cs="宋体" w:hint="eastAsia"/>
          <w:b/>
          <w:bCs/>
          <w:color w:val="000000"/>
          <w:kern w:val="0"/>
          <w:sz w:val="32"/>
          <w:szCs w:val="32"/>
        </w:rPr>
        <w:t>方案（试行）</w:t>
      </w:r>
    </w:p>
    <w:p w:rsidR="00F640E7" w:rsidRDefault="00F640E7" w:rsidP="00F800E8">
      <w:pPr>
        <w:widowControl/>
        <w:ind w:firstLineChars="200" w:firstLine="31680"/>
        <w:jc w:val="left"/>
        <w:rPr>
          <w:rFonts w:ascii="宋体" w:eastAsia="宋体" w:hAnsi="宋体" w:cs="Times New Roman"/>
          <w:spacing w:val="21"/>
          <w:kern w:val="0"/>
          <w:sz w:val="24"/>
          <w:szCs w:val="24"/>
        </w:rPr>
      </w:pP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为了引导各专业（课程）教学团队建立团队合作机制，提高我院教师的整体素质、教学能力；推动教学改革和教学研究，不断提高人才培养质量；扩大校企合作和对外交流，提升专业建设水平和服务能力，为把我院建设为区域性职教名校提供强力支撑，根据教育部、江苏省教育厅提出的一系列关于加强教师队伍建设、提高教育质量的工作要求，结合我院专业教学团队建设实际，特制定本办法。</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b/>
          <w:bCs/>
          <w:spacing w:val="21"/>
          <w:kern w:val="0"/>
          <w:sz w:val="28"/>
          <w:szCs w:val="28"/>
        </w:rPr>
      </w:pPr>
      <w:r w:rsidRPr="00F800E8">
        <w:rPr>
          <w:rFonts w:ascii="Times New Roman" w:eastAsia="华文仿宋" w:hAnsi="Times New Roman" w:cs="Times New Roman"/>
          <w:b/>
          <w:bCs/>
          <w:spacing w:val="21"/>
          <w:kern w:val="0"/>
          <w:sz w:val="28"/>
          <w:szCs w:val="28"/>
        </w:rPr>
        <w:t> </w:t>
      </w:r>
      <w:r w:rsidRPr="00F800E8">
        <w:rPr>
          <w:rFonts w:ascii="Times New Roman" w:eastAsia="华文仿宋" w:hAnsi="华文仿宋" w:cs="华文仿宋" w:hint="eastAsia"/>
          <w:b/>
          <w:bCs/>
          <w:spacing w:val="21"/>
          <w:kern w:val="0"/>
          <w:sz w:val="28"/>
          <w:szCs w:val="28"/>
        </w:rPr>
        <w:t>一、评选对象</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1</w:t>
      </w:r>
      <w:r w:rsidRPr="00F800E8">
        <w:rPr>
          <w:rFonts w:ascii="Times New Roman" w:eastAsia="华文仿宋" w:hAnsi="华文仿宋" w:cs="华文仿宋" w:hint="eastAsia"/>
          <w:spacing w:val="21"/>
          <w:kern w:val="0"/>
          <w:sz w:val="28"/>
          <w:szCs w:val="28"/>
        </w:rPr>
        <w:t>、各系以当年正常招生专业申报学院优秀专业教学团队评选。经学院正式聘任专业带头人的专业教学团队必须参加评选，鼓励学院暂未正式指定专业带头人的专业教学团队参加评选活动。</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2</w:t>
      </w:r>
      <w:r w:rsidRPr="00F800E8">
        <w:rPr>
          <w:rFonts w:ascii="Times New Roman" w:eastAsia="华文仿宋" w:hAnsi="华文仿宋" w:cs="华文仿宋" w:hint="eastAsia"/>
          <w:spacing w:val="21"/>
          <w:kern w:val="0"/>
          <w:sz w:val="28"/>
          <w:szCs w:val="28"/>
        </w:rPr>
        <w:t>、基础部、思政部、体育部等以教研室为单位申报课程教学团队，评选标准参照专业教学团队执行。</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3</w:t>
      </w:r>
      <w:r w:rsidRPr="00F800E8">
        <w:rPr>
          <w:rFonts w:ascii="Times New Roman" w:eastAsia="华文仿宋" w:hAnsi="华文仿宋" w:cs="华文仿宋" w:hint="eastAsia"/>
          <w:spacing w:val="21"/>
          <w:kern w:val="0"/>
          <w:sz w:val="28"/>
          <w:szCs w:val="28"/>
        </w:rPr>
        <w:t>、各专业教学团队、课程教学团队成员不得重复。</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b/>
          <w:bCs/>
          <w:spacing w:val="21"/>
          <w:kern w:val="0"/>
          <w:sz w:val="28"/>
          <w:szCs w:val="28"/>
        </w:rPr>
      </w:pPr>
      <w:r w:rsidRPr="00F800E8">
        <w:rPr>
          <w:rFonts w:ascii="Times New Roman" w:eastAsia="华文仿宋" w:hAnsi="华文仿宋" w:cs="华文仿宋" w:hint="eastAsia"/>
          <w:b/>
          <w:bCs/>
          <w:spacing w:val="21"/>
          <w:kern w:val="0"/>
          <w:sz w:val="28"/>
          <w:szCs w:val="28"/>
        </w:rPr>
        <w:t>二、评选时限</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优秀专业（课程）教学团队评选，每两年举办一届，考察的起止时限为两个自然年。</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b/>
          <w:bCs/>
          <w:spacing w:val="21"/>
          <w:kern w:val="0"/>
          <w:sz w:val="28"/>
          <w:szCs w:val="28"/>
        </w:rPr>
      </w:pPr>
      <w:r w:rsidRPr="00F800E8">
        <w:rPr>
          <w:rFonts w:ascii="Times New Roman" w:eastAsia="华文仿宋" w:hAnsi="华文仿宋" w:cs="华文仿宋" w:hint="eastAsia"/>
          <w:b/>
          <w:bCs/>
          <w:spacing w:val="21"/>
          <w:kern w:val="0"/>
          <w:sz w:val="28"/>
          <w:szCs w:val="28"/>
        </w:rPr>
        <w:t>三、评选名额</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优秀专业教学团队评选名额</w:t>
      </w:r>
      <w:r w:rsidRPr="00F800E8">
        <w:rPr>
          <w:rFonts w:ascii="Times New Roman" w:eastAsia="华文仿宋" w:hAnsi="Times New Roman" w:cs="Times New Roman"/>
          <w:spacing w:val="21"/>
          <w:kern w:val="0"/>
          <w:sz w:val="28"/>
          <w:szCs w:val="28"/>
        </w:rPr>
        <w:t>5</w:t>
      </w:r>
      <w:r w:rsidRPr="00F800E8">
        <w:rPr>
          <w:rFonts w:ascii="Times New Roman" w:eastAsia="华文仿宋" w:hAnsi="华文仿宋" w:cs="华文仿宋" w:hint="eastAsia"/>
          <w:spacing w:val="21"/>
          <w:kern w:val="0"/>
          <w:sz w:val="28"/>
          <w:szCs w:val="28"/>
        </w:rPr>
        <w:t>个，优秀课程教学团队为</w:t>
      </w:r>
      <w:r w:rsidRPr="00F800E8">
        <w:rPr>
          <w:rFonts w:ascii="Times New Roman" w:eastAsia="华文仿宋" w:hAnsi="Times New Roman" w:cs="Times New Roman"/>
          <w:spacing w:val="21"/>
          <w:kern w:val="0"/>
          <w:sz w:val="28"/>
          <w:szCs w:val="28"/>
        </w:rPr>
        <w:t>1</w:t>
      </w:r>
      <w:r w:rsidRPr="00F800E8">
        <w:rPr>
          <w:rFonts w:ascii="Times New Roman" w:eastAsia="华文仿宋" w:hAnsi="华文仿宋" w:cs="华文仿宋" w:hint="eastAsia"/>
          <w:spacing w:val="21"/>
          <w:kern w:val="0"/>
          <w:sz w:val="28"/>
          <w:szCs w:val="28"/>
        </w:rPr>
        <w:t>个。</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b/>
          <w:bCs/>
          <w:spacing w:val="21"/>
          <w:kern w:val="0"/>
          <w:sz w:val="28"/>
          <w:szCs w:val="28"/>
        </w:rPr>
      </w:pPr>
      <w:r w:rsidRPr="00F800E8">
        <w:rPr>
          <w:rFonts w:ascii="Times New Roman" w:eastAsia="华文仿宋" w:hAnsi="华文仿宋" w:cs="华文仿宋" w:hint="eastAsia"/>
          <w:b/>
          <w:bCs/>
          <w:spacing w:val="21"/>
          <w:kern w:val="0"/>
          <w:sz w:val="28"/>
          <w:szCs w:val="28"/>
        </w:rPr>
        <w:t>四、评选标准</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1</w:t>
      </w:r>
      <w:r w:rsidRPr="00F800E8">
        <w:rPr>
          <w:rFonts w:ascii="Times New Roman" w:eastAsia="华文仿宋" w:hAnsi="华文仿宋" w:cs="华文仿宋" w:hint="eastAsia"/>
          <w:spacing w:val="21"/>
          <w:kern w:val="0"/>
          <w:sz w:val="28"/>
          <w:szCs w:val="28"/>
        </w:rPr>
        <w:t>、基本标准</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团队负责人具有一定的行业影响力，团队具有先进的高职教育理念，合理的</w:t>
      </w:r>
      <w:r w:rsidRPr="00F800E8">
        <w:rPr>
          <w:rFonts w:ascii="Times New Roman" w:eastAsia="华文仿宋" w:hAnsi="Times New Roman" w:cs="Times New Roman"/>
          <w:spacing w:val="21"/>
          <w:kern w:val="0"/>
          <w:sz w:val="28"/>
          <w:szCs w:val="28"/>
        </w:rPr>
        <w:t>“</w:t>
      </w:r>
      <w:r w:rsidRPr="00F800E8">
        <w:rPr>
          <w:rFonts w:ascii="Times New Roman" w:eastAsia="华文仿宋" w:hAnsi="华文仿宋" w:cs="华文仿宋" w:hint="eastAsia"/>
          <w:spacing w:val="21"/>
          <w:kern w:val="0"/>
          <w:sz w:val="28"/>
          <w:szCs w:val="28"/>
        </w:rPr>
        <w:t>双师</w:t>
      </w:r>
      <w:r w:rsidRPr="00F800E8">
        <w:rPr>
          <w:rFonts w:ascii="Times New Roman" w:eastAsia="华文仿宋" w:hAnsi="Times New Roman" w:cs="Times New Roman"/>
          <w:spacing w:val="21"/>
          <w:kern w:val="0"/>
          <w:sz w:val="28"/>
          <w:szCs w:val="28"/>
        </w:rPr>
        <w:t>”</w:t>
      </w:r>
      <w:r w:rsidRPr="00F800E8">
        <w:rPr>
          <w:rFonts w:ascii="Times New Roman" w:eastAsia="华文仿宋" w:hAnsi="华文仿宋" w:cs="华文仿宋" w:hint="eastAsia"/>
          <w:spacing w:val="21"/>
          <w:kern w:val="0"/>
          <w:sz w:val="28"/>
          <w:szCs w:val="28"/>
        </w:rPr>
        <w:t>结构，不断创新校企合作体制机制，改革人才培养模式，课程改革绩效突出，具有较强的社会服务能力。</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2</w:t>
      </w:r>
      <w:r w:rsidRPr="00F800E8">
        <w:rPr>
          <w:rFonts w:ascii="Times New Roman" w:eastAsia="华文仿宋" w:hAnsi="华文仿宋" w:cs="华文仿宋" w:hint="eastAsia"/>
          <w:spacing w:val="21"/>
          <w:kern w:val="0"/>
          <w:sz w:val="28"/>
          <w:szCs w:val="28"/>
        </w:rPr>
        <w:t>、具体评分标准</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见附件一，优秀专业教学团队评选指标体系。</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3</w:t>
      </w:r>
      <w:r w:rsidRPr="00F800E8">
        <w:rPr>
          <w:rFonts w:ascii="Times New Roman" w:eastAsia="华文仿宋" w:hAnsi="华文仿宋" w:cs="华文仿宋" w:hint="eastAsia"/>
          <w:spacing w:val="21"/>
          <w:kern w:val="0"/>
          <w:sz w:val="28"/>
          <w:szCs w:val="28"/>
        </w:rPr>
        <w:t>、有下列情形之一，实行一票否决</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w:t>
      </w:r>
      <w:r w:rsidRPr="00F800E8">
        <w:rPr>
          <w:rFonts w:ascii="Times New Roman" w:eastAsia="华文仿宋" w:hAnsi="Times New Roman" w:cs="Times New Roman"/>
          <w:spacing w:val="21"/>
          <w:kern w:val="0"/>
          <w:sz w:val="28"/>
          <w:szCs w:val="28"/>
        </w:rPr>
        <w:t>1</w:t>
      </w:r>
      <w:r w:rsidRPr="00F800E8">
        <w:rPr>
          <w:rFonts w:ascii="Times New Roman" w:eastAsia="华文仿宋" w:hAnsi="华文仿宋" w:cs="华文仿宋" w:hint="eastAsia"/>
          <w:spacing w:val="21"/>
          <w:kern w:val="0"/>
          <w:sz w:val="28"/>
          <w:szCs w:val="28"/>
        </w:rPr>
        <w:t>）在活动期间，团队成员发生教学事故的；</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w:t>
      </w:r>
      <w:r w:rsidRPr="00F800E8">
        <w:rPr>
          <w:rFonts w:ascii="Times New Roman" w:eastAsia="华文仿宋" w:hAnsi="Times New Roman" w:cs="Times New Roman"/>
          <w:spacing w:val="21"/>
          <w:kern w:val="0"/>
          <w:sz w:val="28"/>
          <w:szCs w:val="28"/>
        </w:rPr>
        <w:t>2</w:t>
      </w:r>
      <w:r w:rsidRPr="00F800E8">
        <w:rPr>
          <w:rFonts w:ascii="Times New Roman" w:eastAsia="华文仿宋" w:hAnsi="华文仿宋" w:cs="华文仿宋" w:hint="eastAsia"/>
          <w:spacing w:val="21"/>
          <w:kern w:val="0"/>
          <w:sz w:val="28"/>
          <w:szCs w:val="28"/>
        </w:rPr>
        <w:t>）申报材料弄虚作假，经查证属实的；</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w:t>
      </w:r>
      <w:r w:rsidRPr="00F800E8">
        <w:rPr>
          <w:rFonts w:ascii="Times New Roman" w:eastAsia="华文仿宋" w:hAnsi="Times New Roman" w:cs="Times New Roman"/>
          <w:spacing w:val="21"/>
          <w:kern w:val="0"/>
          <w:sz w:val="28"/>
          <w:szCs w:val="28"/>
        </w:rPr>
        <w:t>3</w:t>
      </w:r>
      <w:r w:rsidRPr="00F800E8">
        <w:rPr>
          <w:rFonts w:ascii="Times New Roman" w:eastAsia="华文仿宋" w:hAnsi="华文仿宋" w:cs="华文仿宋" w:hint="eastAsia"/>
          <w:spacing w:val="21"/>
          <w:kern w:val="0"/>
          <w:sz w:val="28"/>
          <w:szCs w:val="28"/>
        </w:rPr>
        <w:t>）采取不当手段影响评审人员及评选结果，经查证属实的。</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w:t>
      </w:r>
      <w:r w:rsidRPr="00F800E8">
        <w:rPr>
          <w:rFonts w:ascii="Times New Roman" w:eastAsia="华文仿宋" w:hAnsi="Times New Roman" w:cs="Times New Roman"/>
          <w:spacing w:val="21"/>
          <w:kern w:val="0"/>
          <w:sz w:val="28"/>
          <w:szCs w:val="28"/>
        </w:rPr>
        <w:t>4</w:t>
      </w:r>
      <w:r w:rsidRPr="00F800E8">
        <w:rPr>
          <w:rFonts w:ascii="Times New Roman" w:eastAsia="华文仿宋" w:hAnsi="华文仿宋" w:cs="华文仿宋" w:hint="eastAsia"/>
          <w:spacing w:val="21"/>
          <w:kern w:val="0"/>
          <w:sz w:val="28"/>
          <w:szCs w:val="28"/>
        </w:rPr>
        <w:t>）出现以上情况的，已经列入候选的取消候选资格，已经表彰的，取消表彰，追回奖励。</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b/>
          <w:bCs/>
          <w:spacing w:val="21"/>
          <w:kern w:val="0"/>
          <w:sz w:val="28"/>
          <w:szCs w:val="28"/>
        </w:rPr>
      </w:pPr>
      <w:r w:rsidRPr="00F800E8">
        <w:rPr>
          <w:rFonts w:ascii="Times New Roman" w:eastAsia="华文仿宋" w:hAnsi="华文仿宋" w:cs="华文仿宋" w:hint="eastAsia"/>
          <w:b/>
          <w:bCs/>
          <w:spacing w:val="21"/>
          <w:kern w:val="0"/>
          <w:sz w:val="28"/>
          <w:szCs w:val="28"/>
        </w:rPr>
        <w:t>五、评选程序、方式</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1</w:t>
      </w:r>
      <w:r w:rsidRPr="00F800E8">
        <w:rPr>
          <w:rFonts w:ascii="Times New Roman" w:eastAsia="华文仿宋" w:hAnsi="华文仿宋" w:cs="华文仿宋" w:hint="eastAsia"/>
          <w:spacing w:val="21"/>
          <w:kern w:val="0"/>
          <w:sz w:val="28"/>
          <w:szCs w:val="28"/>
        </w:rPr>
        <w:t>、申报</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于评选年</w:t>
      </w:r>
      <w:r w:rsidRPr="00F800E8">
        <w:rPr>
          <w:rFonts w:ascii="Times New Roman" w:eastAsia="华文仿宋" w:hAnsi="Times New Roman" w:cs="Times New Roman"/>
          <w:spacing w:val="21"/>
          <w:kern w:val="0"/>
          <w:sz w:val="28"/>
          <w:szCs w:val="28"/>
        </w:rPr>
        <w:t>12</w:t>
      </w:r>
      <w:r w:rsidRPr="00F800E8">
        <w:rPr>
          <w:rFonts w:ascii="Times New Roman" w:eastAsia="华文仿宋" w:hAnsi="华文仿宋" w:cs="华文仿宋" w:hint="eastAsia"/>
          <w:spacing w:val="21"/>
          <w:kern w:val="0"/>
          <w:sz w:val="28"/>
          <w:szCs w:val="28"/>
        </w:rPr>
        <w:t>月</w:t>
      </w:r>
      <w:r w:rsidRPr="00F800E8">
        <w:rPr>
          <w:rFonts w:ascii="Times New Roman" w:eastAsia="华文仿宋" w:hAnsi="Times New Roman" w:cs="Times New Roman"/>
          <w:spacing w:val="21"/>
          <w:kern w:val="0"/>
          <w:sz w:val="28"/>
          <w:szCs w:val="28"/>
        </w:rPr>
        <w:t>31</w:t>
      </w:r>
      <w:r w:rsidRPr="00F800E8">
        <w:rPr>
          <w:rFonts w:ascii="Times New Roman" w:eastAsia="华文仿宋" w:hAnsi="华文仿宋" w:cs="华文仿宋" w:hint="eastAsia"/>
          <w:spacing w:val="21"/>
          <w:kern w:val="0"/>
          <w:sz w:val="28"/>
          <w:szCs w:val="28"/>
        </w:rPr>
        <w:t>日前，各专业教学团队填写《徐州生物工程职业技术学院优秀教学团队申报表》（附件二），并提供佐证材料；各系部应填写《徐州生物工程职业技术学院优秀教学团队申报汇总表》（附件三）；上述申报材料纸质稿（一式一份）及电子稿交教务处办公室。</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2</w:t>
      </w:r>
      <w:r w:rsidRPr="00F800E8">
        <w:rPr>
          <w:rFonts w:ascii="Times New Roman" w:eastAsia="华文仿宋" w:hAnsi="华文仿宋" w:cs="华文仿宋" w:hint="eastAsia"/>
          <w:spacing w:val="21"/>
          <w:kern w:val="0"/>
          <w:sz w:val="28"/>
          <w:szCs w:val="28"/>
        </w:rPr>
        <w:t>、评审</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学院选聘校内外专家组织评审委员会。专家评委根据《优秀教学团队评审指标体系》，比较各团队建设现状与活动开始前基础，进行实名评审。依据专家评审得分平均值，得出各教学团队排名。</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3</w:t>
      </w:r>
      <w:r w:rsidRPr="00F800E8">
        <w:rPr>
          <w:rFonts w:ascii="Times New Roman" w:eastAsia="华文仿宋" w:hAnsi="华文仿宋" w:cs="华文仿宋" w:hint="eastAsia"/>
          <w:spacing w:val="21"/>
          <w:kern w:val="0"/>
          <w:sz w:val="28"/>
          <w:szCs w:val="28"/>
        </w:rPr>
        <w:t>、公示</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评审专家组评审结果由活动组织部门提请领导小组审定后予以公示。公示期内有异议并经领导小组办公室核实确有问题的，取消其资格，从落选者中按得分依次递补。</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4</w:t>
      </w:r>
      <w:r w:rsidRPr="00F800E8">
        <w:rPr>
          <w:rFonts w:ascii="Times New Roman" w:eastAsia="华文仿宋" w:hAnsi="华文仿宋" w:cs="华文仿宋" w:hint="eastAsia"/>
          <w:spacing w:val="21"/>
          <w:kern w:val="0"/>
          <w:sz w:val="28"/>
          <w:szCs w:val="28"/>
        </w:rPr>
        <w:t>、认定</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公示结束后，由学院评选活动领导小组办公室将公示情况报请学院办公会研究审定后，公布最终评审结果。</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5</w:t>
      </w:r>
      <w:r w:rsidRPr="00F800E8">
        <w:rPr>
          <w:rFonts w:ascii="Times New Roman" w:eastAsia="华文仿宋" w:hAnsi="华文仿宋" w:cs="华文仿宋" w:hint="eastAsia"/>
          <w:spacing w:val="21"/>
          <w:kern w:val="0"/>
          <w:sz w:val="28"/>
          <w:szCs w:val="28"/>
        </w:rPr>
        <w:t>、表彰</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华文仿宋" w:cs="华文仿宋" w:hint="eastAsia"/>
          <w:spacing w:val="21"/>
          <w:kern w:val="0"/>
          <w:sz w:val="28"/>
          <w:szCs w:val="28"/>
        </w:rPr>
        <w:t>学院适时召开表彰大会进行表彰，组织院内外媒体对入选对象进行宣传推介。优秀专业教学团队、课程教学团队分别给予荣誉和物质奖励。</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b/>
          <w:bCs/>
          <w:spacing w:val="21"/>
          <w:kern w:val="0"/>
          <w:sz w:val="28"/>
          <w:szCs w:val="28"/>
        </w:rPr>
      </w:pPr>
      <w:r w:rsidRPr="00F800E8">
        <w:rPr>
          <w:rFonts w:ascii="Times New Roman" w:eastAsia="华文仿宋" w:hAnsi="华文仿宋" w:cs="华文仿宋" w:hint="eastAsia"/>
          <w:b/>
          <w:bCs/>
          <w:spacing w:val="21"/>
          <w:kern w:val="0"/>
          <w:sz w:val="28"/>
          <w:szCs w:val="28"/>
        </w:rPr>
        <w:t>六、组织与要求</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1</w:t>
      </w:r>
      <w:r w:rsidRPr="00F800E8">
        <w:rPr>
          <w:rFonts w:ascii="Times New Roman" w:eastAsia="华文仿宋" w:hAnsi="华文仿宋" w:cs="华文仿宋" w:hint="eastAsia"/>
          <w:spacing w:val="21"/>
          <w:kern w:val="0"/>
          <w:sz w:val="28"/>
          <w:szCs w:val="28"/>
        </w:rPr>
        <w:t>、积极参与。各教学系部要根据本方案的要求，认真组织各专业教学团队、课程教学团队积极申报，并制定科学的专业教学团队建设规划，营造浓郁的</w:t>
      </w:r>
      <w:r w:rsidRPr="00F800E8">
        <w:rPr>
          <w:rFonts w:ascii="Times New Roman" w:eastAsia="华文仿宋" w:hAnsi="Times New Roman" w:cs="Times New Roman"/>
          <w:spacing w:val="21"/>
          <w:kern w:val="0"/>
          <w:sz w:val="28"/>
          <w:szCs w:val="28"/>
        </w:rPr>
        <w:t>“</w:t>
      </w:r>
      <w:r w:rsidRPr="00F800E8">
        <w:rPr>
          <w:rFonts w:ascii="Times New Roman" w:eastAsia="华文仿宋" w:hAnsi="华文仿宋" w:cs="华文仿宋" w:hint="eastAsia"/>
          <w:spacing w:val="21"/>
          <w:kern w:val="0"/>
          <w:sz w:val="28"/>
          <w:szCs w:val="28"/>
        </w:rPr>
        <w:t>比、学、赶、争、超</w:t>
      </w:r>
      <w:r w:rsidRPr="00F800E8">
        <w:rPr>
          <w:rFonts w:ascii="Times New Roman" w:eastAsia="华文仿宋" w:hAnsi="Times New Roman" w:cs="Times New Roman"/>
          <w:spacing w:val="21"/>
          <w:kern w:val="0"/>
          <w:sz w:val="28"/>
          <w:szCs w:val="28"/>
        </w:rPr>
        <w:t>”</w:t>
      </w:r>
      <w:r w:rsidRPr="00F800E8">
        <w:rPr>
          <w:rFonts w:ascii="Times New Roman" w:eastAsia="华文仿宋" w:hAnsi="华文仿宋" w:cs="华文仿宋" w:hint="eastAsia"/>
          <w:spacing w:val="21"/>
          <w:kern w:val="0"/>
          <w:sz w:val="28"/>
          <w:szCs w:val="28"/>
        </w:rPr>
        <w:t>氛围。</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2</w:t>
      </w:r>
      <w:r w:rsidRPr="00F800E8">
        <w:rPr>
          <w:rFonts w:ascii="Times New Roman" w:eastAsia="华文仿宋" w:hAnsi="华文仿宋" w:cs="华文仿宋" w:hint="eastAsia"/>
          <w:spacing w:val="21"/>
          <w:kern w:val="0"/>
          <w:sz w:val="28"/>
          <w:szCs w:val="28"/>
        </w:rPr>
        <w:t>、精心组织。评审工作办公室要严格挑选专家评委，制定专家评审操作规则与专家评委名单报领导小组审定后精心组织实施。</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3</w:t>
      </w:r>
      <w:r w:rsidRPr="00F800E8">
        <w:rPr>
          <w:rFonts w:ascii="Times New Roman" w:eastAsia="华文仿宋" w:hAnsi="华文仿宋" w:cs="华文仿宋" w:hint="eastAsia"/>
          <w:spacing w:val="21"/>
          <w:kern w:val="0"/>
          <w:sz w:val="28"/>
          <w:szCs w:val="28"/>
        </w:rPr>
        <w:t>、严格评审。评审工作办公室要组织专家评委认真学习评审标准，严格执行评审标准和评审纪律，杜绝违纪违规现象发生，坚决执行一票否决制，确保参评对象事迹的真实性与典型性。</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8"/>
          <w:szCs w:val="28"/>
        </w:rPr>
      </w:pPr>
      <w:r w:rsidRPr="00F800E8">
        <w:rPr>
          <w:rFonts w:ascii="Times New Roman" w:eastAsia="华文仿宋" w:hAnsi="Times New Roman" w:cs="Times New Roman"/>
          <w:spacing w:val="21"/>
          <w:kern w:val="0"/>
          <w:sz w:val="28"/>
          <w:szCs w:val="28"/>
        </w:rPr>
        <w:t>4</w:t>
      </w:r>
      <w:r w:rsidRPr="00F800E8">
        <w:rPr>
          <w:rFonts w:ascii="Times New Roman" w:eastAsia="华文仿宋" w:hAnsi="华文仿宋" w:cs="华文仿宋" w:hint="eastAsia"/>
          <w:spacing w:val="21"/>
          <w:kern w:val="0"/>
          <w:sz w:val="28"/>
          <w:szCs w:val="28"/>
        </w:rPr>
        <w:t>、大力</w:t>
      </w:r>
      <w:bookmarkStart w:id="0" w:name="_GoBack"/>
      <w:bookmarkEnd w:id="0"/>
      <w:r w:rsidRPr="00F800E8">
        <w:rPr>
          <w:rFonts w:ascii="Times New Roman" w:eastAsia="华文仿宋" w:hAnsi="华文仿宋" w:cs="华文仿宋" w:hint="eastAsia"/>
          <w:spacing w:val="21"/>
          <w:kern w:val="0"/>
          <w:sz w:val="28"/>
          <w:szCs w:val="28"/>
        </w:rPr>
        <w:t>宣传。各教学系部、评审工作办公室应积极挖掘、推荐、宣传涌现的先进人物和典型事迹，以宣传栏、学院网站等多种方式进行展示、报道优秀专业教学团队建设成就，激励引导全院师生以更加饱满的热情、更加务实的作风积极投身学院专业建设，全面提升学院的人才培养质量和内涵建设水平，努力把我院建设成为特色鲜明的一流地方高职院校。</w:t>
      </w:r>
    </w:p>
    <w:p w:rsidR="00F640E7" w:rsidRPr="00F800E8" w:rsidRDefault="00F640E7" w:rsidP="00F800E8">
      <w:pPr>
        <w:widowControl/>
        <w:spacing w:line="520" w:lineRule="exact"/>
        <w:ind w:firstLineChars="200" w:firstLine="31680"/>
        <w:jc w:val="left"/>
        <w:rPr>
          <w:rFonts w:ascii="Times New Roman" w:eastAsia="华文仿宋" w:hAnsi="Times New Roman" w:cs="Times New Roman"/>
          <w:spacing w:val="21"/>
          <w:kern w:val="0"/>
          <w:sz w:val="24"/>
          <w:szCs w:val="24"/>
        </w:rPr>
      </w:pPr>
      <w:r w:rsidRPr="00F800E8">
        <w:rPr>
          <w:rFonts w:ascii="Times New Roman" w:eastAsia="华文仿宋" w:hAnsi="Times New Roman" w:cs="Times New Roman"/>
          <w:spacing w:val="21"/>
          <w:kern w:val="0"/>
          <w:sz w:val="28"/>
          <w:szCs w:val="28"/>
        </w:rPr>
        <w:t>5</w:t>
      </w:r>
      <w:r w:rsidRPr="00F800E8">
        <w:rPr>
          <w:rFonts w:ascii="Times New Roman" w:eastAsia="华文仿宋" w:hAnsi="华文仿宋" w:cs="华文仿宋" w:hint="eastAsia"/>
          <w:spacing w:val="21"/>
          <w:kern w:val="0"/>
          <w:sz w:val="28"/>
          <w:szCs w:val="28"/>
        </w:rPr>
        <w:t>、本方案由教务处负责解释和组织实施。</w:t>
      </w:r>
    </w:p>
    <w:p w:rsidR="00F640E7" w:rsidRDefault="00F640E7" w:rsidP="00A94AA7">
      <w:pPr>
        <w:widowControl/>
        <w:ind w:firstLineChars="200" w:firstLine="31680"/>
        <w:jc w:val="left"/>
        <w:rPr>
          <w:rFonts w:ascii="宋体" w:eastAsia="宋体" w:hAnsi="宋体" w:cs="Times New Roman"/>
          <w:spacing w:val="21"/>
          <w:kern w:val="0"/>
          <w:sz w:val="24"/>
          <w:szCs w:val="24"/>
        </w:rPr>
      </w:pPr>
      <w:r w:rsidRPr="008564EF">
        <w:rPr>
          <w:rFonts w:ascii="宋体" w:eastAsia="宋体" w:hAnsi="宋体" w:cs="Times New Roman"/>
          <w:spacing w:val="21"/>
          <w:kern w:val="0"/>
          <w:sz w:val="24"/>
          <w:szCs w:val="24"/>
        </w:rPr>
        <w:t> </w:t>
      </w:r>
    </w:p>
    <w:p w:rsidR="00F640E7" w:rsidRDefault="00F640E7" w:rsidP="00A94AA7">
      <w:pPr>
        <w:widowControl/>
        <w:ind w:firstLineChars="200" w:firstLine="31680"/>
        <w:jc w:val="left"/>
        <w:rPr>
          <w:rFonts w:ascii="宋体" w:eastAsia="宋体" w:hAnsi="宋体" w:cs="Times New Roman"/>
          <w:spacing w:val="21"/>
          <w:kern w:val="0"/>
          <w:sz w:val="24"/>
          <w:szCs w:val="24"/>
        </w:rPr>
      </w:pPr>
    </w:p>
    <w:p w:rsidR="00F640E7" w:rsidRDefault="00F640E7" w:rsidP="00A94AA7">
      <w:pPr>
        <w:widowControl/>
        <w:ind w:firstLineChars="200" w:firstLine="31680"/>
        <w:jc w:val="left"/>
        <w:rPr>
          <w:rFonts w:ascii="宋体" w:eastAsia="宋体" w:hAnsi="宋体" w:cs="Times New Roman"/>
          <w:spacing w:val="21"/>
          <w:kern w:val="0"/>
          <w:sz w:val="24"/>
          <w:szCs w:val="24"/>
        </w:rPr>
      </w:pPr>
    </w:p>
    <w:p w:rsidR="00F640E7" w:rsidRPr="00F800E8" w:rsidRDefault="00F640E7" w:rsidP="00F800E8">
      <w:pPr>
        <w:spacing w:line="360" w:lineRule="auto"/>
        <w:jc w:val="left"/>
        <w:rPr>
          <w:rFonts w:ascii="宋体" w:eastAsia="宋体" w:hAnsi="宋体" w:cs="宋体"/>
          <w:kern w:val="0"/>
          <w:sz w:val="24"/>
          <w:szCs w:val="24"/>
        </w:rPr>
      </w:pPr>
      <w:r w:rsidRPr="00F800E8">
        <w:rPr>
          <w:rFonts w:ascii="宋体" w:eastAsia="宋体" w:hAnsi="宋体" w:cs="宋体" w:hint="eastAsia"/>
          <w:kern w:val="0"/>
          <w:sz w:val="24"/>
          <w:szCs w:val="24"/>
        </w:rPr>
        <w:t>附件</w:t>
      </w:r>
      <w:r w:rsidRPr="00F800E8">
        <w:rPr>
          <w:rFonts w:ascii="宋体" w:eastAsia="宋体" w:hAnsi="宋体" w:cs="宋体"/>
          <w:kern w:val="0"/>
          <w:sz w:val="24"/>
          <w:szCs w:val="24"/>
        </w:rPr>
        <w:t>1</w:t>
      </w:r>
    </w:p>
    <w:p w:rsidR="00F640E7" w:rsidRPr="008850DE" w:rsidRDefault="00F640E7" w:rsidP="00F800E8">
      <w:pPr>
        <w:jc w:val="center"/>
        <w:rPr>
          <w:rFonts w:ascii="黑体" w:eastAsia="黑体" w:hAnsi="宋体" w:cs="Times New Roman"/>
          <w:b/>
          <w:bCs/>
          <w:kern w:val="0"/>
          <w:sz w:val="36"/>
          <w:szCs w:val="36"/>
        </w:rPr>
      </w:pPr>
      <w:r>
        <w:rPr>
          <w:rFonts w:ascii="黑体" w:eastAsia="黑体" w:hAnsi="宋体" w:cs="黑体" w:hint="eastAsia"/>
          <w:b/>
          <w:bCs/>
          <w:kern w:val="0"/>
          <w:sz w:val="36"/>
          <w:szCs w:val="36"/>
        </w:rPr>
        <w:t>优秀</w:t>
      </w:r>
      <w:r w:rsidRPr="008850DE">
        <w:rPr>
          <w:rFonts w:ascii="黑体" w:eastAsia="黑体" w:hAnsi="宋体" w:cs="黑体" w:hint="eastAsia"/>
          <w:b/>
          <w:bCs/>
          <w:kern w:val="0"/>
          <w:sz w:val="36"/>
          <w:szCs w:val="36"/>
        </w:rPr>
        <w:t>教学团队评审指标体系</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1238"/>
        <w:gridCol w:w="7189"/>
        <w:gridCol w:w="773"/>
      </w:tblGrid>
      <w:tr w:rsidR="00F640E7" w:rsidRPr="00F800E8" w:rsidTr="00906832">
        <w:trPr>
          <w:trHeight w:val="312"/>
          <w:jc w:val="center"/>
        </w:trPr>
        <w:tc>
          <w:tcPr>
            <w:tcW w:w="1123" w:type="dxa"/>
            <w:vMerge w:val="restart"/>
            <w:vAlign w:val="center"/>
          </w:tcPr>
          <w:p w:rsidR="00F640E7" w:rsidRPr="00F800E8" w:rsidRDefault="00F640E7" w:rsidP="00906832">
            <w:pPr>
              <w:widowControl/>
              <w:jc w:val="center"/>
              <w:rPr>
                <w:rFonts w:ascii="Times New Roman" w:eastAsia="宋体" w:hAnsi="Times New Roman" w:cs="Times New Roman"/>
                <w:kern w:val="0"/>
              </w:rPr>
            </w:pPr>
            <w:r w:rsidRPr="00F800E8">
              <w:rPr>
                <w:rFonts w:ascii="Times New Roman" w:eastAsia="宋体" w:hAnsi="宋体" w:cs="宋体" w:hint="eastAsia"/>
                <w:kern w:val="0"/>
              </w:rPr>
              <w:t>指标</w:t>
            </w:r>
          </w:p>
        </w:tc>
        <w:tc>
          <w:tcPr>
            <w:tcW w:w="1238" w:type="dxa"/>
            <w:vMerge w:val="restart"/>
            <w:vAlign w:val="center"/>
          </w:tcPr>
          <w:p w:rsidR="00F640E7" w:rsidRPr="00F800E8" w:rsidRDefault="00F640E7" w:rsidP="00906832">
            <w:pPr>
              <w:widowControl/>
              <w:jc w:val="center"/>
              <w:rPr>
                <w:rFonts w:ascii="Times New Roman" w:eastAsia="宋体" w:hAnsi="Times New Roman" w:cs="Times New Roman"/>
                <w:kern w:val="0"/>
              </w:rPr>
            </w:pPr>
            <w:r w:rsidRPr="00F800E8">
              <w:rPr>
                <w:rFonts w:ascii="Times New Roman" w:eastAsia="宋体" w:hAnsi="宋体" w:cs="宋体" w:hint="eastAsia"/>
                <w:kern w:val="0"/>
              </w:rPr>
              <w:t>评审要素</w:t>
            </w:r>
          </w:p>
        </w:tc>
        <w:tc>
          <w:tcPr>
            <w:tcW w:w="7189" w:type="dxa"/>
            <w:vMerge w:val="restart"/>
            <w:vAlign w:val="center"/>
          </w:tcPr>
          <w:p w:rsidR="00F640E7" w:rsidRPr="00F800E8" w:rsidRDefault="00F640E7" w:rsidP="00906832">
            <w:pPr>
              <w:widowControl/>
              <w:jc w:val="center"/>
              <w:rPr>
                <w:rFonts w:ascii="Times New Roman" w:eastAsia="宋体" w:hAnsi="Times New Roman" w:cs="Times New Roman"/>
                <w:kern w:val="0"/>
              </w:rPr>
            </w:pPr>
            <w:r w:rsidRPr="00F800E8">
              <w:rPr>
                <w:rFonts w:ascii="Times New Roman" w:eastAsia="宋体" w:hAnsi="宋体" w:cs="宋体" w:hint="eastAsia"/>
                <w:kern w:val="0"/>
              </w:rPr>
              <w:t>评审标准</w:t>
            </w:r>
          </w:p>
        </w:tc>
        <w:tc>
          <w:tcPr>
            <w:tcW w:w="773" w:type="dxa"/>
            <w:vMerge w:val="restart"/>
            <w:vAlign w:val="center"/>
          </w:tcPr>
          <w:p w:rsidR="00F640E7" w:rsidRPr="00F800E8" w:rsidRDefault="00F640E7" w:rsidP="00906832">
            <w:pPr>
              <w:widowControl/>
              <w:jc w:val="center"/>
              <w:rPr>
                <w:rFonts w:ascii="Times New Roman" w:eastAsia="宋体" w:hAnsi="Times New Roman" w:cs="Times New Roman"/>
                <w:kern w:val="0"/>
              </w:rPr>
            </w:pPr>
            <w:r w:rsidRPr="00F800E8">
              <w:rPr>
                <w:rFonts w:ascii="Times New Roman" w:eastAsia="宋体" w:hAnsi="宋体" w:cs="宋体" w:hint="eastAsia"/>
                <w:kern w:val="0"/>
              </w:rPr>
              <w:t>得分</w:t>
            </w:r>
          </w:p>
        </w:tc>
      </w:tr>
      <w:tr w:rsidR="00F640E7" w:rsidRPr="00F800E8" w:rsidTr="00906832">
        <w:trPr>
          <w:trHeight w:val="312"/>
          <w:jc w:val="center"/>
        </w:trPr>
        <w:tc>
          <w:tcPr>
            <w:tcW w:w="1123" w:type="dxa"/>
            <w:vMerge/>
            <w:vAlign w:val="center"/>
          </w:tcPr>
          <w:p w:rsidR="00F640E7" w:rsidRPr="00F800E8" w:rsidRDefault="00F640E7" w:rsidP="00906832">
            <w:pPr>
              <w:widowControl/>
              <w:jc w:val="left"/>
              <w:rPr>
                <w:rFonts w:ascii="Times New Roman" w:eastAsia="宋体" w:hAnsi="Times New Roman" w:cs="Times New Roman"/>
                <w:kern w:val="0"/>
              </w:rPr>
            </w:pPr>
          </w:p>
        </w:tc>
        <w:tc>
          <w:tcPr>
            <w:tcW w:w="1238" w:type="dxa"/>
            <w:vMerge/>
            <w:vAlign w:val="center"/>
          </w:tcPr>
          <w:p w:rsidR="00F640E7" w:rsidRPr="00F800E8" w:rsidRDefault="00F640E7" w:rsidP="00906832">
            <w:pPr>
              <w:widowControl/>
              <w:jc w:val="left"/>
              <w:rPr>
                <w:rFonts w:ascii="Times New Roman" w:eastAsia="宋体" w:hAnsi="Times New Roman" w:cs="Times New Roman"/>
                <w:kern w:val="0"/>
              </w:rPr>
            </w:pPr>
          </w:p>
        </w:tc>
        <w:tc>
          <w:tcPr>
            <w:tcW w:w="7189" w:type="dxa"/>
            <w:vMerge/>
          </w:tcPr>
          <w:p w:rsidR="00F640E7" w:rsidRPr="00F800E8" w:rsidRDefault="00F640E7" w:rsidP="00906832">
            <w:pPr>
              <w:widowControl/>
              <w:jc w:val="left"/>
              <w:rPr>
                <w:rFonts w:ascii="Times New Roman" w:eastAsia="宋体" w:hAnsi="Times New Roman" w:cs="Times New Roman"/>
                <w:kern w:val="0"/>
              </w:rPr>
            </w:pPr>
          </w:p>
        </w:tc>
        <w:tc>
          <w:tcPr>
            <w:tcW w:w="773" w:type="dxa"/>
            <w:vMerge/>
            <w:vAlign w:val="center"/>
          </w:tcPr>
          <w:p w:rsidR="00F640E7" w:rsidRPr="00F800E8" w:rsidRDefault="00F640E7" w:rsidP="00906832">
            <w:pPr>
              <w:widowControl/>
              <w:rPr>
                <w:rFonts w:ascii="Times New Roman" w:eastAsia="宋体" w:hAnsi="Times New Roman" w:cs="Times New Roman"/>
                <w:kern w:val="0"/>
              </w:rPr>
            </w:pPr>
          </w:p>
        </w:tc>
      </w:tr>
      <w:tr w:rsidR="00F640E7" w:rsidRPr="00F800E8" w:rsidTr="00906832">
        <w:trPr>
          <w:trHeight w:val="2009"/>
          <w:jc w:val="center"/>
        </w:trPr>
        <w:tc>
          <w:tcPr>
            <w:tcW w:w="1123" w:type="dxa"/>
            <w:vAlign w:val="center"/>
          </w:tcPr>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团队及组成</w:t>
            </w:r>
          </w:p>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w:t>
            </w:r>
            <w:r w:rsidRPr="00F800E8">
              <w:rPr>
                <w:rFonts w:ascii="Times New Roman" w:eastAsia="宋体" w:hAnsi="Times New Roman" w:cs="Times New Roman"/>
                <w:kern w:val="0"/>
              </w:rPr>
              <w:t>5</w:t>
            </w:r>
            <w:r w:rsidRPr="00F800E8">
              <w:rPr>
                <w:rFonts w:ascii="Times New Roman" w:eastAsia="宋体" w:hAnsi="宋体" w:cs="宋体" w:hint="eastAsia"/>
                <w:kern w:val="0"/>
              </w:rPr>
              <w:t>分）</w:t>
            </w:r>
          </w:p>
        </w:tc>
        <w:tc>
          <w:tcPr>
            <w:tcW w:w="1238" w:type="dxa"/>
            <w:vAlign w:val="center"/>
          </w:tcPr>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整体水平</w:t>
            </w:r>
          </w:p>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职称结构</w:t>
            </w:r>
          </w:p>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学历结构</w:t>
            </w:r>
          </w:p>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双师结构</w:t>
            </w:r>
          </w:p>
        </w:tc>
        <w:tc>
          <w:tcPr>
            <w:tcW w:w="7189" w:type="dxa"/>
            <w:vAlign w:val="center"/>
          </w:tcPr>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、团队合作精神增强和知识、职称、年龄结构改善情况；（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、具有硕士以上学位的教师占专任教师的比例提高情况；（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p w:rsidR="00F640E7" w:rsidRPr="00F800E8" w:rsidRDefault="00F640E7" w:rsidP="00906832">
            <w:pPr>
              <w:widowControl/>
              <w:spacing w:line="320" w:lineRule="exact"/>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、具有行业企业经历教师比例、职业资格证书或非教师系列职称教师比例提高情况；（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320" w:lineRule="exact"/>
              <w:jc w:val="left"/>
              <w:rPr>
                <w:rFonts w:ascii="Times New Roman" w:eastAsia="宋体" w:hAnsi="Times New Roman" w:cs="Times New Roman"/>
                <w:kern w:val="0"/>
              </w:rPr>
            </w:pPr>
            <w:r w:rsidRPr="00F800E8">
              <w:rPr>
                <w:rFonts w:ascii="Times New Roman" w:eastAsia="宋体" w:hAnsi="Times New Roman" w:cs="Times New Roman"/>
                <w:kern w:val="0"/>
              </w:rPr>
              <w:t>4</w:t>
            </w:r>
            <w:r w:rsidRPr="00F800E8">
              <w:rPr>
                <w:rFonts w:ascii="Times New Roman" w:eastAsia="宋体" w:hAnsi="宋体" w:cs="宋体" w:hint="eastAsia"/>
                <w:kern w:val="0"/>
              </w:rPr>
              <w:t>、兼职教师中来自行业企业一线的高水平专业技术人员或能工巧匠占专任教师的比例提高情况；（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tc>
        <w:tc>
          <w:tcPr>
            <w:tcW w:w="773" w:type="dxa"/>
            <w:vAlign w:val="center"/>
          </w:tcPr>
          <w:p w:rsidR="00F640E7" w:rsidRPr="00F800E8" w:rsidRDefault="00F640E7" w:rsidP="00906832">
            <w:pPr>
              <w:widowControl/>
              <w:jc w:val="center"/>
              <w:rPr>
                <w:rFonts w:ascii="Times New Roman" w:eastAsia="宋体" w:hAnsi="Times New Roman" w:cs="Times New Roman"/>
                <w:kern w:val="0"/>
              </w:rPr>
            </w:pPr>
          </w:p>
        </w:tc>
      </w:tr>
      <w:tr w:rsidR="00F640E7" w:rsidRPr="00F800E8" w:rsidTr="00906832">
        <w:trPr>
          <w:trHeight w:val="2831"/>
          <w:jc w:val="center"/>
        </w:trPr>
        <w:tc>
          <w:tcPr>
            <w:tcW w:w="1123" w:type="dxa"/>
            <w:vAlign w:val="center"/>
          </w:tcPr>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带头人</w:t>
            </w:r>
          </w:p>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w:t>
            </w:r>
            <w:r w:rsidRPr="00F800E8">
              <w:rPr>
                <w:rFonts w:ascii="Times New Roman" w:eastAsia="宋体" w:hAnsi="Times New Roman" w:cs="Times New Roman"/>
                <w:kern w:val="0"/>
              </w:rPr>
              <w:t>10</w:t>
            </w:r>
            <w:r w:rsidRPr="00F800E8">
              <w:rPr>
                <w:rFonts w:ascii="Times New Roman" w:eastAsia="宋体" w:hAnsi="宋体" w:cs="宋体" w:hint="eastAsia"/>
                <w:kern w:val="0"/>
              </w:rPr>
              <w:t>分）</w:t>
            </w:r>
          </w:p>
        </w:tc>
        <w:tc>
          <w:tcPr>
            <w:tcW w:w="1238" w:type="dxa"/>
            <w:vAlign w:val="center"/>
          </w:tcPr>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基本情况</w:t>
            </w:r>
          </w:p>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科研情况</w:t>
            </w:r>
          </w:p>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教学情况</w:t>
            </w:r>
          </w:p>
          <w:p w:rsidR="00F640E7" w:rsidRPr="00F800E8" w:rsidRDefault="00F640E7" w:rsidP="00906832">
            <w:pPr>
              <w:widowControl/>
              <w:spacing w:line="320" w:lineRule="exact"/>
              <w:jc w:val="center"/>
              <w:rPr>
                <w:rFonts w:ascii="Times New Roman" w:eastAsia="宋体" w:hAnsi="Times New Roman" w:cs="Times New Roman"/>
                <w:kern w:val="0"/>
              </w:rPr>
            </w:pPr>
            <w:r w:rsidRPr="00F800E8">
              <w:rPr>
                <w:rFonts w:ascii="Times New Roman" w:eastAsia="宋体" w:hAnsi="宋体" w:cs="宋体" w:hint="eastAsia"/>
                <w:kern w:val="0"/>
              </w:rPr>
              <w:t>组织管理</w:t>
            </w:r>
          </w:p>
        </w:tc>
        <w:tc>
          <w:tcPr>
            <w:tcW w:w="7189" w:type="dxa"/>
          </w:tcPr>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、职称、职业资格、教学水平和实践能力提高情况；（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、主讲课程建设情况；（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、开展行业企业技术服务或技术研发和在本行业企业中影响力提高情况；（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4</w:t>
            </w:r>
            <w:r w:rsidRPr="00F800E8">
              <w:rPr>
                <w:rFonts w:ascii="Times New Roman" w:eastAsia="宋体" w:hAnsi="宋体" w:cs="宋体" w:hint="eastAsia"/>
                <w:kern w:val="0"/>
              </w:rPr>
              <w:t>、获得新的教育教学荣誉情况；（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5</w:t>
            </w:r>
            <w:r w:rsidRPr="00F800E8">
              <w:rPr>
                <w:rFonts w:ascii="Times New Roman" w:eastAsia="宋体" w:hAnsi="宋体" w:cs="宋体" w:hint="eastAsia"/>
                <w:kern w:val="0"/>
              </w:rPr>
              <w:t>、团结协作能力情况：重视梯队建设，自觉指导和帮、带青年教师，培育良好的团队文化情况；（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320" w:lineRule="exact"/>
              <w:jc w:val="left"/>
              <w:rPr>
                <w:rFonts w:ascii="Times New Roman" w:eastAsia="宋体" w:hAnsi="Times New Roman" w:cs="Times New Roman"/>
                <w:kern w:val="0"/>
              </w:rPr>
            </w:pPr>
            <w:r w:rsidRPr="00F800E8">
              <w:rPr>
                <w:rFonts w:ascii="Times New Roman" w:eastAsia="宋体" w:hAnsi="Times New Roman" w:cs="Times New Roman"/>
                <w:kern w:val="0"/>
              </w:rPr>
              <w:t>6</w:t>
            </w:r>
            <w:r w:rsidRPr="00F800E8">
              <w:rPr>
                <w:rFonts w:ascii="Times New Roman" w:eastAsia="宋体" w:hAnsi="宋体" w:cs="宋体" w:hint="eastAsia"/>
                <w:kern w:val="0"/>
              </w:rPr>
              <w:t>、承担院级及以上教学研究、教改项目、科研课题或获得院级及以上教科研成果奖情况；（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tc>
        <w:tc>
          <w:tcPr>
            <w:tcW w:w="773" w:type="dxa"/>
            <w:vAlign w:val="center"/>
          </w:tcPr>
          <w:p w:rsidR="00F640E7" w:rsidRPr="00F800E8" w:rsidRDefault="00F640E7" w:rsidP="00906832">
            <w:pPr>
              <w:widowControl/>
              <w:spacing w:line="320" w:lineRule="exact"/>
              <w:jc w:val="center"/>
              <w:rPr>
                <w:rFonts w:ascii="Times New Roman" w:eastAsia="宋体" w:hAnsi="Times New Roman" w:cs="Times New Roman"/>
                <w:kern w:val="0"/>
              </w:rPr>
            </w:pPr>
          </w:p>
        </w:tc>
      </w:tr>
      <w:tr w:rsidR="00F640E7" w:rsidRPr="00F800E8" w:rsidTr="00906832">
        <w:trPr>
          <w:trHeight w:val="1272"/>
          <w:jc w:val="center"/>
        </w:trPr>
        <w:tc>
          <w:tcPr>
            <w:tcW w:w="1123" w:type="dxa"/>
            <w:vMerge w:val="restart"/>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教学</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工作</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w:t>
            </w:r>
            <w:r w:rsidRPr="00F800E8">
              <w:rPr>
                <w:rFonts w:ascii="Times New Roman" w:eastAsia="宋体" w:hAnsi="Times New Roman" w:cs="Times New Roman"/>
                <w:kern w:val="0"/>
              </w:rPr>
              <w:t>30</w:t>
            </w:r>
            <w:r w:rsidRPr="00F800E8">
              <w:rPr>
                <w:rFonts w:ascii="Times New Roman" w:eastAsia="宋体" w:hAnsi="宋体" w:cs="宋体" w:hint="eastAsia"/>
                <w:kern w:val="0"/>
              </w:rPr>
              <w:t>分）</w:t>
            </w:r>
          </w:p>
        </w:tc>
        <w:tc>
          <w:tcPr>
            <w:tcW w:w="1238" w:type="dxa"/>
            <w:vAlign w:val="center"/>
          </w:tcPr>
          <w:p w:rsidR="00F640E7" w:rsidRPr="00F800E8" w:rsidRDefault="00F640E7" w:rsidP="00906832">
            <w:pPr>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人才培养方案（</w:t>
            </w:r>
            <w:r w:rsidRPr="00F800E8">
              <w:rPr>
                <w:rFonts w:ascii="Times New Roman" w:eastAsia="宋体" w:hAnsi="Times New Roman" w:cs="Times New Roman"/>
                <w:kern w:val="0"/>
              </w:rPr>
              <w:t>5</w:t>
            </w:r>
            <w:r w:rsidRPr="00F800E8">
              <w:rPr>
                <w:rFonts w:ascii="Times New Roman" w:eastAsia="宋体" w:hAnsi="宋体" w:cs="宋体" w:hint="eastAsia"/>
                <w:kern w:val="0"/>
              </w:rPr>
              <w:t>分）</w:t>
            </w:r>
          </w:p>
        </w:tc>
        <w:tc>
          <w:tcPr>
            <w:tcW w:w="7189" w:type="dxa"/>
            <w:vAlign w:val="center"/>
          </w:tcPr>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、校企合作开发了专业（群）人才培养方案情况；（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、开展人才培养需求、毕业生跟踪质量调研、新生调研情况；（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、特色专业建设进展情况；（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tc>
        <w:tc>
          <w:tcPr>
            <w:tcW w:w="773" w:type="dxa"/>
            <w:vMerge w:val="restart"/>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r>
      <w:tr w:rsidR="00F640E7" w:rsidRPr="00F800E8" w:rsidTr="00906832">
        <w:trPr>
          <w:trHeight w:val="2256"/>
          <w:jc w:val="center"/>
        </w:trPr>
        <w:tc>
          <w:tcPr>
            <w:tcW w:w="1123" w:type="dxa"/>
            <w:vMerge/>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c>
          <w:tcPr>
            <w:tcW w:w="1238"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课程建设</w:t>
            </w:r>
          </w:p>
          <w:p w:rsidR="00F640E7" w:rsidRPr="00F800E8" w:rsidRDefault="00F640E7" w:rsidP="00906832">
            <w:pPr>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w:t>
            </w:r>
            <w:r w:rsidRPr="00F800E8">
              <w:rPr>
                <w:rFonts w:ascii="Times New Roman" w:eastAsia="宋体" w:hAnsi="Times New Roman" w:cs="Times New Roman"/>
                <w:kern w:val="0"/>
              </w:rPr>
              <w:t>10</w:t>
            </w:r>
            <w:r w:rsidRPr="00F800E8">
              <w:rPr>
                <w:rFonts w:ascii="Times New Roman" w:eastAsia="宋体" w:hAnsi="宋体" w:cs="宋体" w:hint="eastAsia"/>
                <w:kern w:val="0"/>
              </w:rPr>
              <w:t>）</w:t>
            </w:r>
          </w:p>
        </w:tc>
        <w:tc>
          <w:tcPr>
            <w:tcW w:w="7189" w:type="dxa"/>
            <w:vAlign w:val="center"/>
          </w:tcPr>
          <w:p w:rsidR="00F640E7" w:rsidRPr="00F800E8" w:rsidRDefault="00F640E7" w:rsidP="00906832">
            <w:pPr>
              <w:spacing w:line="310" w:lineRule="exact"/>
              <w:jc w:val="left"/>
              <w:rPr>
                <w:rFonts w:ascii="Times New Roman" w:eastAsia="宋体" w:hAnsi="Times New Roman" w:cs="Times New Roman"/>
                <w:color w:val="000000"/>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、重视课程建设，成效显著，</w:t>
            </w:r>
            <w:r w:rsidRPr="00F800E8">
              <w:rPr>
                <w:rFonts w:ascii="Times New Roman" w:eastAsia="宋体" w:hAnsi="宋体" w:cs="宋体" w:hint="eastAsia"/>
                <w:color w:val="000000"/>
                <w:kern w:val="0"/>
              </w:rPr>
              <w:t>立项校级及以上精品课程；（</w:t>
            </w:r>
            <w:r w:rsidRPr="00F800E8">
              <w:rPr>
                <w:rFonts w:ascii="Times New Roman" w:eastAsia="宋体" w:hAnsi="Times New Roman" w:cs="Times New Roman"/>
                <w:color w:val="000000"/>
                <w:kern w:val="0"/>
              </w:rPr>
              <w:t>2</w:t>
            </w:r>
            <w:r w:rsidRPr="00F800E8">
              <w:rPr>
                <w:rFonts w:ascii="Times New Roman" w:eastAsia="宋体" w:hAnsi="宋体" w:cs="宋体" w:hint="eastAsia"/>
                <w:color w:val="000000"/>
                <w:kern w:val="0"/>
              </w:rPr>
              <w:t>分）</w:t>
            </w:r>
          </w:p>
          <w:p w:rsidR="00F640E7" w:rsidRPr="00F800E8" w:rsidRDefault="00F640E7" w:rsidP="00906832">
            <w:pPr>
              <w:widowControl/>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、主编参编规划教材、重点教材和校本教材使用及获奖情况；（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、校企合作开发课程体系进展情况；（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4</w:t>
            </w:r>
            <w:r w:rsidRPr="00F800E8">
              <w:rPr>
                <w:rFonts w:ascii="Times New Roman" w:eastAsia="宋体" w:hAnsi="宋体" w:cs="宋体" w:hint="eastAsia"/>
                <w:kern w:val="0"/>
              </w:rPr>
              <w:t>、课程标准、实训实习项目、教学案例库、习题</w:t>
            </w:r>
            <w:r w:rsidRPr="00F800E8">
              <w:rPr>
                <w:rFonts w:ascii="Times New Roman" w:eastAsia="宋体" w:hAnsi="Times New Roman" w:cs="Times New Roman"/>
                <w:kern w:val="0"/>
              </w:rPr>
              <w:t>/</w:t>
            </w:r>
            <w:r w:rsidRPr="00F800E8">
              <w:rPr>
                <w:rFonts w:ascii="Times New Roman" w:eastAsia="宋体" w:hAnsi="宋体" w:cs="宋体" w:hint="eastAsia"/>
                <w:kern w:val="0"/>
              </w:rPr>
              <w:t>试题库、教学素材等教学资源的建设及数字化进展情况；（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5</w:t>
            </w:r>
            <w:r w:rsidRPr="00F800E8">
              <w:rPr>
                <w:rFonts w:ascii="Times New Roman" w:eastAsia="宋体" w:hAnsi="宋体" w:cs="宋体" w:hint="eastAsia"/>
                <w:kern w:val="0"/>
              </w:rPr>
              <w:t>、网络开放课程建设情况（</w:t>
            </w:r>
            <w:r w:rsidRPr="00F800E8">
              <w:rPr>
                <w:rFonts w:ascii="Times New Roman" w:eastAsia="宋体" w:hAnsi="Times New Roman" w:cs="Times New Roman"/>
                <w:kern w:val="0"/>
              </w:rPr>
              <w:t>3</w:t>
            </w:r>
            <w:r w:rsidRPr="00F800E8">
              <w:rPr>
                <w:rFonts w:ascii="Times New Roman" w:eastAsia="宋体" w:hAnsi="宋体" w:cs="宋体" w:hint="eastAsia"/>
                <w:kern w:val="0"/>
              </w:rPr>
              <w:t>分）</w:t>
            </w:r>
          </w:p>
        </w:tc>
        <w:tc>
          <w:tcPr>
            <w:tcW w:w="773" w:type="dxa"/>
            <w:vMerge/>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r>
      <w:tr w:rsidR="00F640E7" w:rsidRPr="00F800E8" w:rsidTr="00906832">
        <w:trPr>
          <w:trHeight w:val="1689"/>
          <w:jc w:val="center"/>
        </w:trPr>
        <w:tc>
          <w:tcPr>
            <w:tcW w:w="1123" w:type="dxa"/>
            <w:vMerge/>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c>
          <w:tcPr>
            <w:tcW w:w="1238" w:type="dxa"/>
            <w:vAlign w:val="center"/>
          </w:tcPr>
          <w:p w:rsidR="00F640E7" w:rsidRPr="00F800E8" w:rsidRDefault="00F640E7" w:rsidP="00906832">
            <w:pPr>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教学效果（</w:t>
            </w:r>
            <w:r w:rsidRPr="00F800E8">
              <w:rPr>
                <w:rFonts w:ascii="Times New Roman" w:eastAsia="宋体" w:hAnsi="Times New Roman" w:cs="Times New Roman"/>
                <w:kern w:val="0"/>
              </w:rPr>
              <w:t>15</w:t>
            </w:r>
            <w:r w:rsidRPr="00F800E8">
              <w:rPr>
                <w:rFonts w:ascii="Times New Roman" w:eastAsia="宋体" w:hAnsi="宋体" w:cs="宋体" w:hint="eastAsia"/>
                <w:kern w:val="0"/>
              </w:rPr>
              <w:t>）</w:t>
            </w:r>
          </w:p>
        </w:tc>
        <w:tc>
          <w:tcPr>
            <w:tcW w:w="7189" w:type="dxa"/>
            <w:vAlign w:val="center"/>
          </w:tcPr>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、团队整体教学水平和教学质量测评结果；（</w:t>
            </w:r>
            <w:r w:rsidRPr="00F800E8">
              <w:rPr>
                <w:rFonts w:ascii="Times New Roman" w:eastAsia="宋体" w:hAnsi="Times New Roman" w:cs="Times New Roman"/>
                <w:kern w:val="0"/>
              </w:rPr>
              <w:t>4</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、团队成员在各类教学竞赛、信息化教学竞赛中获奖情况；（</w:t>
            </w:r>
            <w:r w:rsidRPr="00F800E8">
              <w:rPr>
                <w:rFonts w:ascii="Times New Roman" w:eastAsia="宋体" w:hAnsi="Times New Roman" w:cs="Times New Roman"/>
                <w:kern w:val="0"/>
              </w:rPr>
              <w:t>3</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、学生获得与专业相关的职业资格证书的比例情况；（</w:t>
            </w:r>
            <w:r w:rsidRPr="00F800E8">
              <w:rPr>
                <w:rFonts w:ascii="Times New Roman" w:eastAsia="宋体" w:hAnsi="Times New Roman" w:cs="Times New Roman"/>
                <w:kern w:val="0"/>
              </w:rPr>
              <w:t>3</w:t>
            </w:r>
            <w:r w:rsidRPr="00F800E8">
              <w:rPr>
                <w:rFonts w:ascii="Times New Roman" w:eastAsia="宋体" w:hAnsi="宋体" w:cs="宋体" w:hint="eastAsia"/>
                <w:kern w:val="0"/>
              </w:rPr>
              <w:t>分）</w:t>
            </w:r>
          </w:p>
          <w:p w:rsidR="00F640E7" w:rsidRPr="00F800E8" w:rsidRDefault="00F640E7" w:rsidP="00906832">
            <w:pPr>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4</w:t>
            </w:r>
            <w:r w:rsidRPr="00F800E8">
              <w:rPr>
                <w:rFonts w:ascii="Times New Roman" w:eastAsia="宋体" w:hAnsi="宋体" w:cs="宋体" w:hint="eastAsia"/>
                <w:kern w:val="0"/>
              </w:rPr>
              <w:t>、学生在各类职业技能大赛、职业生涯规划大赛、发明创新比赛、论文评选等中获得院级（含）以上奖励情况；（</w:t>
            </w:r>
            <w:r w:rsidRPr="00F800E8">
              <w:rPr>
                <w:rFonts w:ascii="Times New Roman" w:eastAsia="宋体" w:hAnsi="Times New Roman" w:cs="Times New Roman"/>
                <w:kern w:val="0"/>
              </w:rPr>
              <w:t>5</w:t>
            </w:r>
            <w:r w:rsidRPr="00F800E8">
              <w:rPr>
                <w:rFonts w:ascii="Times New Roman" w:eastAsia="宋体" w:hAnsi="宋体" w:cs="宋体" w:hint="eastAsia"/>
                <w:kern w:val="0"/>
              </w:rPr>
              <w:t>分）</w:t>
            </w:r>
          </w:p>
        </w:tc>
        <w:tc>
          <w:tcPr>
            <w:tcW w:w="773" w:type="dxa"/>
            <w:vMerge/>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r>
      <w:tr w:rsidR="00F640E7" w:rsidRPr="00F800E8" w:rsidTr="00906832">
        <w:trPr>
          <w:trHeight w:val="510"/>
          <w:jc w:val="center"/>
        </w:trPr>
        <w:tc>
          <w:tcPr>
            <w:tcW w:w="112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教学</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研究</w:t>
            </w:r>
          </w:p>
          <w:p w:rsidR="00F640E7" w:rsidRPr="00F800E8" w:rsidRDefault="00F640E7" w:rsidP="00906832">
            <w:pPr>
              <w:widowControl/>
              <w:spacing w:line="400" w:lineRule="exact"/>
              <w:rPr>
                <w:rFonts w:ascii="Times New Roman" w:eastAsia="宋体" w:hAnsi="Times New Roman" w:cs="Times New Roman"/>
                <w:kern w:val="0"/>
              </w:rPr>
            </w:pPr>
            <w:r w:rsidRPr="00F800E8">
              <w:rPr>
                <w:rFonts w:ascii="Times New Roman" w:eastAsia="宋体" w:hAnsi="Times New Roman" w:cs="Times New Roman"/>
                <w:kern w:val="0"/>
              </w:rPr>
              <w:t>(15</w:t>
            </w:r>
            <w:r w:rsidRPr="00F800E8">
              <w:rPr>
                <w:rFonts w:ascii="Times New Roman" w:eastAsia="宋体" w:hAnsi="宋体" w:cs="宋体" w:hint="eastAsia"/>
                <w:kern w:val="0"/>
              </w:rPr>
              <w:t>分</w:t>
            </w:r>
            <w:r w:rsidRPr="00F800E8">
              <w:rPr>
                <w:rFonts w:ascii="Times New Roman" w:eastAsia="宋体" w:hAnsi="Times New Roman" w:cs="Times New Roman"/>
                <w:kern w:val="0"/>
              </w:rPr>
              <w:t>)</w:t>
            </w:r>
          </w:p>
        </w:tc>
        <w:tc>
          <w:tcPr>
            <w:tcW w:w="1238"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教改项目</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教改论文</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教学成果</w:t>
            </w:r>
          </w:p>
        </w:tc>
        <w:tc>
          <w:tcPr>
            <w:tcW w:w="7189" w:type="dxa"/>
          </w:tcPr>
          <w:p w:rsidR="00F640E7" w:rsidRPr="00F800E8" w:rsidRDefault="00F640E7" w:rsidP="00906832">
            <w:pPr>
              <w:widowControl/>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、团队承担的校级教研教改项目情况；（</w:t>
            </w:r>
            <w:r w:rsidRPr="00F800E8">
              <w:rPr>
                <w:rFonts w:ascii="Times New Roman" w:eastAsia="宋体" w:hAnsi="Times New Roman" w:cs="Times New Roman"/>
                <w:kern w:val="0"/>
              </w:rPr>
              <w:t>3</w:t>
            </w:r>
            <w:r w:rsidRPr="00F800E8">
              <w:rPr>
                <w:rFonts w:ascii="Times New Roman" w:eastAsia="宋体" w:hAnsi="宋体" w:cs="宋体" w:hint="eastAsia"/>
                <w:kern w:val="0"/>
              </w:rPr>
              <w:t>分）</w:t>
            </w:r>
          </w:p>
          <w:p w:rsidR="00F640E7" w:rsidRPr="00F800E8" w:rsidRDefault="00F640E7" w:rsidP="00906832">
            <w:pPr>
              <w:widowControl/>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、承担市级及以上教研课题情况；（</w:t>
            </w:r>
            <w:r w:rsidRPr="00F800E8">
              <w:rPr>
                <w:rFonts w:ascii="Times New Roman" w:eastAsia="宋体" w:hAnsi="Times New Roman" w:cs="Times New Roman"/>
                <w:kern w:val="0"/>
              </w:rPr>
              <w:t>4</w:t>
            </w:r>
            <w:r w:rsidRPr="00F800E8">
              <w:rPr>
                <w:rFonts w:ascii="Times New Roman" w:eastAsia="宋体" w:hAnsi="宋体" w:cs="宋体" w:hint="eastAsia"/>
                <w:kern w:val="0"/>
              </w:rPr>
              <w:t>分）</w:t>
            </w:r>
          </w:p>
          <w:p w:rsidR="00F640E7" w:rsidRPr="00F800E8" w:rsidRDefault="00F640E7" w:rsidP="00906832">
            <w:pPr>
              <w:widowControl/>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、团队成员在校刊、省级以上刊物、核心刊物发表教学改革研究论文情况；（</w:t>
            </w:r>
            <w:r w:rsidRPr="00F800E8">
              <w:rPr>
                <w:rFonts w:ascii="Times New Roman" w:eastAsia="宋体" w:hAnsi="Times New Roman" w:cs="Times New Roman"/>
                <w:kern w:val="0"/>
              </w:rPr>
              <w:t>4</w:t>
            </w:r>
            <w:r w:rsidRPr="00F800E8">
              <w:rPr>
                <w:rFonts w:ascii="Times New Roman" w:eastAsia="宋体" w:hAnsi="宋体" w:cs="宋体" w:hint="eastAsia"/>
                <w:kern w:val="0"/>
              </w:rPr>
              <w:t>分）</w:t>
            </w:r>
          </w:p>
          <w:p w:rsidR="00F640E7" w:rsidRPr="00F800E8" w:rsidRDefault="00F640E7" w:rsidP="00906832">
            <w:pPr>
              <w:widowControl/>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4</w:t>
            </w:r>
            <w:r w:rsidRPr="00F800E8">
              <w:rPr>
                <w:rFonts w:ascii="Times New Roman" w:eastAsia="宋体" w:hAnsi="宋体" w:cs="宋体" w:hint="eastAsia"/>
                <w:kern w:val="0"/>
              </w:rPr>
              <w:t>、</w:t>
            </w:r>
            <w:r w:rsidRPr="00F800E8">
              <w:rPr>
                <w:rFonts w:ascii="Times New Roman" w:eastAsia="宋体" w:hAnsi="宋体" w:cs="宋体" w:hint="eastAsia"/>
                <w:color w:val="000000"/>
                <w:kern w:val="0"/>
              </w:rPr>
              <w:t>获得校级及以上教学成果奖情况，</w:t>
            </w:r>
            <w:r w:rsidRPr="00F800E8">
              <w:rPr>
                <w:rFonts w:ascii="Times New Roman" w:eastAsia="宋体" w:hAnsi="宋体" w:cs="宋体" w:hint="eastAsia"/>
                <w:kern w:val="0"/>
              </w:rPr>
              <w:t>教学相关业绩贡献奖励情况；（</w:t>
            </w:r>
            <w:r w:rsidRPr="00F800E8">
              <w:rPr>
                <w:rFonts w:ascii="Times New Roman" w:eastAsia="宋体" w:hAnsi="Times New Roman" w:cs="Times New Roman"/>
                <w:kern w:val="0"/>
              </w:rPr>
              <w:t>4</w:t>
            </w:r>
            <w:r w:rsidRPr="00F800E8">
              <w:rPr>
                <w:rFonts w:ascii="Times New Roman" w:eastAsia="宋体" w:hAnsi="宋体" w:cs="宋体" w:hint="eastAsia"/>
                <w:kern w:val="0"/>
              </w:rPr>
              <w:t>分）</w:t>
            </w:r>
          </w:p>
        </w:tc>
        <w:tc>
          <w:tcPr>
            <w:tcW w:w="77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r>
      <w:tr w:rsidR="00F640E7" w:rsidRPr="00F800E8" w:rsidTr="00906832">
        <w:trPr>
          <w:trHeight w:val="510"/>
          <w:jc w:val="center"/>
        </w:trPr>
        <w:tc>
          <w:tcPr>
            <w:tcW w:w="112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科研</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情况</w:t>
            </w:r>
          </w:p>
          <w:p w:rsidR="00F640E7" w:rsidRPr="00F800E8" w:rsidRDefault="00F640E7" w:rsidP="00906832">
            <w:pPr>
              <w:widowControl/>
              <w:spacing w:line="400" w:lineRule="exact"/>
              <w:rPr>
                <w:rFonts w:ascii="Times New Roman" w:eastAsia="宋体" w:hAnsi="Times New Roman" w:cs="Times New Roman"/>
                <w:kern w:val="0"/>
              </w:rPr>
            </w:pPr>
            <w:r w:rsidRPr="00F800E8">
              <w:rPr>
                <w:rFonts w:ascii="Times New Roman" w:eastAsia="宋体" w:hAnsi="Times New Roman" w:cs="Times New Roman"/>
                <w:kern w:val="0"/>
              </w:rPr>
              <w:t>(10</w:t>
            </w:r>
            <w:r w:rsidRPr="00F800E8">
              <w:rPr>
                <w:rFonts w:ascii="Times New Roman" w:eastAsia="宋体" w:hAnsi="宋体" w:cs="宋体" w:hint="eastAsia"/>
                <w:kern w:val="0"/>
              </w:rPr>
              <w:t>分</w:t>
            </w:r>
            <w:r w:rsidRPr="00F800E8">
              <w:rPr>
                <w:rFonts w:ascii="Times New Roman" w:eastAsia="宋体" w:hAnsi="Times New Roman" w:cs="Times New Roman"/>
                <w:kern w:val="0"/>
              </w:rPr>
              <w:t>)</w:t>
            </w:r>
          </w:p>
        </w:tc>
        <w:tc>
          <w:tcPr>
            <w:tcW w:w="1238"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科研项目</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科研促教学</w:t>
            </w:r>
          </w:p>
        </w:tc>
        <w:tc>
          <w:tcPr>
            <w:tcW w:w="7189" w:type="dxa"/>
          </w:tcPr>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、承担校级科研项目情况；（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、获得市级及以上科研项目和成果奖励情况；（</w:t>
            </w:r>
            <w:r w:rsidRPr="00F800E8">
              <w:rPr>
                <w:rFonts w:ascii="Times New Roman" w:eastAsia="宋体" w:hAnsi="Times New Roman" w:cs="Times New Roman"/>
                <w:kern w:val="0"/>
              </w:rPr>
              <w:t>3</w:t>
            </w:r>
            <w:r w:rsidRPr="00F800E8">
              <w:rPr>
                <w:rFonts w:ascii="Times New Roman" w:eastAsia="宋体" w:hAnsi="宋体" w:cs="宋体" w:hint="eastAsia"/>
                <w:kern w:val="0"/>
              </w:rPr>
              <w:t>分）</w:t>
            </w:r>
          </w:p>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、承担行业、企业横向课题或获得专利情况；（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4</w:t>
            </w:r>
            <w:r w:rsidRPr="00F800E8">
              <w:rPr>
                <w:rFonts w:ascii="Times New Roman" w:eastAsia="宋体" w:hAnsi="宋体" w:cs="宋体" w:hint="eastAsia"/>
                <w:kern w:val="0"/>
              </w:rPr>
              <w:t>、在校刊、省级以上刊物、核心刊物发表科研论文情况；（</w:t>
            </w:r>
            <w:r w:rsidRPr="00F800E8">
              <w:rPr>
                <w:rFonts w:ascii="Times New Roman" w:eastAsia="宋体" w:hAnsi="Times New Roman" w:cs="Times New Roman"/>
                <w:kern w:val="0"/>
              </w:rPr>
              <w:t>4</w:t>
            </w:r>
            <w:r w:rsidRPr="00F800E8">
              <w:rPr>
                <w:rFonts w:ascii="Times New Roman" w:eastAsia="宋体" w:hAnsi="宋体" w:cs="宋体" w:hint="eastAsia"/>
                <w:kern w:val="0"/>
              </w:rPr>
              <w:t>分）</w:t>
            </w:r>
          </w:p>
        </w:tc>
        <w:tc>
          <w:tcPr>
            <w:tcW w:w="77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r>
      <w:tr w:rsidR="00F640E7" w:rsidRPr="00F800E8" w:rsidTr="00906832">
        <w:trPr>
          <w:trHeight w:val="1525"/>
          <w:jc w:val="center"/>
        </w:trPr>
        <w:tc>
          <w:tcPr>
            <w:tcW w:w="112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教师</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培养</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w:t>
            </w:r>
            <w:r w:rsidRPr="00F800E8">
              <w:rPr>
                <w:rFonts w:ascii="Times New Roman" w:eastAsia="宋体" w:hAnsi="Times New Roman" w:cs="Times New Roman"/>
                <w:kern w:val="0"/>
              </w:rPr>
              <w:t>10</w:t>
            </w:r>
            <w:r w:rsidRPr="00F800E8">
              <w:rPr>
                <w:rFonts w:ascii="Times New Roman" w:eastAsia="宋体" w:hAnsi="宋体" w:cs="宋体" w:hint="eastAsia"/>
                <w:kern w:val="0"/>
              </w:rPr>
              <w:t>分）</w:t>
            </w:r>
          </w:p>
        </w:tc>
        <w:tc>
          <w:tcPr>
            <w:tcW w:w="1238"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培养措施</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培养效果</w:t>
            </w:r>
          </w:p>
        </w:tc>
        <w:tc>
          <w:tcPr>
            <w:tcW w:w="7189" w:type="dxa"/>
          </w:tcPr>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、教师职业生涯发展规划及落实情况；（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、实施青蓝工作、传帮带等青年教师培养情况；（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、教师职称、学历、技术职称提升情况；（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4</w:t>
            </w:r>
            <w:r w:rsidRPr="00F800E8">
              <w:rPr>
                <w:rFonts w:ascii="Times New Roman" w:eastAsia="宋体" w:hAnsi="宋体" w:cs="宋体" w:hint="eastAsia"/>
                <w:kern w:val="0"/>
              </w:rPr>
              <w:t>、教师获学校教学新秀、教学能手和学院名师的情况；（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5</w:t>
            </w:r>
            <w:r w:rsidRPr="00F800E8">
              <w:rPr>
                <w:rFonts w:ascii="Times New Roman" w:eastAsia="宋体" w:hAnsi="宋体" w:cs="宋体" w:hint="eastAsia"/>
                <w:kern w:val="0"/>
              </w:rPr>
              <w:t>、积极参加假期教师企业实践、教师进修培训情况；（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tc>
        <w:tc>
          <w:tcPr>
            <w:tcW w:w="77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r>
      <w:tr w:rsidR="00F640E7" w:rsidRPr="00F800E8" w:rsidTr="00906832">
        <w:trPr>
          <w:trHeight w:val="510"/>
          <w:jc w:val="center"/>
        </w:trPr>
        <w:tc>
          <w:tcPr>
            <w:tcW w:w="112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专业</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声誉</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w:t>
            </w:r>
            <w:r w:rsidRPr="00F800E8">
              <w:rPr>
                <w:rFonts w:ascii="Times New Roman" w:eastAsia="宋体" w:hAnsi="Times New Roman" w:cs="Times New Roman"/>
                <w:kern w:val="0"/>
              </w:rPr>
              <w:t>5</w:t>
            </w:r>
            <w:r w:rsidRPr="00F800E8">
              <w:rPr>
                <w:rFonts w:ascii="Times New Roman" w:eastAsia="宋体" w:hAnsi="宋体" w:cs="宋体" w:hint="eastAsia"/>
                <w:kern w:val="0"/>
              </w:rPr>
              <w:t>分）</w:t>
            </w:r>
          </w:p>
        </w:tc>
        <w:tc>
          <w:tcPr>
            <w:tcW w:w="1238"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学生就业</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社会声誉</w:t>
            </w:r>
          </w:p>
        </w:tc>
        <w:tc>
          <w:tcPr>
            <w:tcW w:w="7189" w:type="dxa"/>
          </w:tcPr>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、毕业生对口就业率、毕业生起薪和用人单位对毕业生综合评价满意率提高情况；（</w:t>
            </w:r>
            <w:r w:rsidRPr="00F800E8">
              <w:rPr>
                <w:rFonts w:ascii="Times New Roman" w:eastAsia="宋体" w:hAnsi="Times New Roman" w:cs="Times New Roman"/>
                <w:kern w:val="0"/>
              </w:rPr>
              <w:t>1</w:t>
            </w:r>
            <w:r w:rsidRPr="00F800E8">
              <w:rPr>
                <w:rFonts w:ascii="Times New Roman" w:eastAsia="宋体" w:hAnsi="宋体" w:cs="宋体" w:hint="eastAsia"/>
                <w:kern w:val="0"/>
              </w:rPr>
              <w:t>分）</w:t>
            </w:r>
          </w:p>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、团队在在行业企业中的知名度、认同度及影响力提高情况；（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p w:rsidR="00F640E7" w:rsidRPr="00F800E8" w:rsidRDefault="00F640E7" w:rsidP="00906832">
            <w:pPr>
              <w:widowControl/>
              <w:spacing w:line="400" w:lineRule="exact"/>
              <w:jc w:val="left"/>
              <w:rPr>
                <w:rFonts w:ascii="Times New Roman" w:eastAsia="宋体" w:hAnsi="Times New Roman" w:cs="Times New Roman"/>
                <w:kern w:val="0"/>
              </w:rPr>
            </w:pPr>
            <w:r w:rsidRPr="00F800E8">
              <w:rPr>
                <w:rFonts w:ascii="Times New Roman" w:eastAsia="宋体" w:hAnsi="Times New Roman" w:cs="Times New Roman"/>
                <w:kern w:val="0"/>
              </w:rPr>
              <w:t>3</w:t>
            </w:r>
            <w:r w:rsidRPr="00F800E8">
              <w:rPr>
                <w:rFonts w:ascii="Times New Roman" w:eastAsia="宋体" w:hAnsi="宋体" w:cs="宋体" w:hint="eastAsia"/>
                <w:kern w:val="0"/>
              </w:rPr>
              <w:t>、专业获市级以上专业、基地综合性建设项目及荣誉情况；（</w:t>
            </w:r>
            <w:r w:rsidRPr="00F800E8">
              <w:rPr>
                <w:rFonts w:ascii="Times New Roman" w:eastAsia="宋体" w:hAnsi="Times New Roman" w:cs="Times New Roman"/>
                <w:kern w:val="0"/>
              </w:rPr>
              <w:t>2</w:t>
            </w:r>
            <w:r w:rsidRPr="00F800E8">
              <w:rPr>
                <w:rFonts w:ascii="Times New Roman" w:eastAsia="宋体" w:hAnsi="宋体" w:cs="宋体" w:hint="eastAsia"/>
                <w:kern w:val="0"/>
              </w:rPr>
              <w:t>分）</w:t>
            </w:r>
          </w:p>
        </w:tc>
        <w:tc>
          <w:tcPr>
            <w:tcW w:w="77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r>
      <w:tr w:rsidR="00F640E7" w:rsidRPr="00F800E8" w:rsidTr="00906832">
        <w:trPr>
          <w:trHeight w:val="510"/>
          <w:jc w:val="center"/>
        </w:trPr>
        <w:tc>
          <w:tcPr>
            <w:tcW w:w="1123" w:type="dxa"/>
            <w:vAlign w:val="center"/>
          </w:tcPr>
          <w:p w:rsidR="00F640E7" w:rsidRPr="00F800E8" w:rsidRDefault="00F640E7" w:rsidP="00906832">
            <w:pPr>
              <w:widowControl/>
              <w:spacing w:line="400" w:lineRule="exact"/>
              <w:jc w:val="center"/>
              <w:rPr>
                <w:rFonts w:ascii="Times New Roman" w:eastAsia="宋体" w:hAnsi="Times New Roman" w:cs="Times New Roman"/>
                <w:spacing w:val="-20"/>
                <w:kern w:val="0"/>
              </w:rPr>
            </w:pPr>
            <w:r w:rsidRPr="00F800E8">
              <w:rPr>
                <w:rFonts w:ascii="Times New Roman" w:eastAsia="宋体" w:hAnsi="宋体" w:cs="宋体" w:hint="eastAsia"/>
                <w:spacing w:val="-20"/>
                <w:kern w:val="0"/>
              </w:rPr>
              <w:t>建设</w:t>
            </w:r>
          </w:p>
          <w:p w:rsidR="00F640E7" w:rsidRPr="00F800E8" w:rsidRDefault="00F640E7" w:rsidP="00906832">
            <w:pPr>
              <w:widowControl/>
              <w:spacing w:line="400" w:lineRule="exact"/>
              <w:jc w:val="center"/>
              <w:rPr>
                <w:rFonts w:ascii="Times New Roman" w:eastAsia="宋体" w:hAnsi="Times New Roman" w:cs="Times New Roman"/>
                <w:spacing w:val="-20"/>
                <w:kern w:val="0"/>
              </w:rPr>
            </w:pPr>
            <w:r w:rsidRPr="00F800E8">
              <w:rPr>
                <w:rFonts w:ascii="Times New Roman" w:eastAsia="宋体" w:hAnsi="宋体" w:cs="宋体" w:hint="eastAsia"/>
                <w:spacing w:val="-20"/>
                <w:kern w:val="0"/>
              </w:rPr>
              <w:t>规划</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spacing w:val="-20"/>
                <w:kern w:val="0"/>
              </w:rPr>
              <w:t>（</w:t>
            </w:r>
            <w:r w:rsidRPr="00F800E8">
              <w:rPr>
                <w:rFonts w:ascii="Times New Roman" w:eastAsia="宋体" w:hAnsi="Times New Roman" w:cs="Times New Roman"/>
                <w:spacing w:val="-20"/>
                <w:kern w:val="0"/>
              </w:rPr>
              <w:t>10</w:t>
            </w:r>
            <w:r w:rsidRPr="00F800E8">
              <w:rPr>
                <w:rFonts w:ascii="Times New Roman" w:eastAsia="宋体" w:hAnsi="宋体" w:cs="宋体" w:hint="eastAsia"/>
                <w:spacing w:val="-20"/>
                <w:kern w:val="0"/>
              </w:rPr>
              <w:t>分）</w:t>
            </w:r>
          </w:p>
        </w:tc>
        <w:tc>
          <w:tcPr>
            <w:tcW w:w="1238"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建设规划</w:t>
            </w:r>
          </w:p>
          <w:p w:rsidR="00F640E7" w:rsidRPr="00F800E8" w:rsidRDefault="00F640E7" w:rsidP="00906832">
            <w:pPr>
              <w:widowControl/>
              <w:spacing w:line="400" w:lineRule="exact"/>
              <w:jc w:val="center"/>
              <w:rPr>
                <w:rFonts w:ascii="Times New Roman" w:eastAsia="宋体" w:hAnsi="Times New Roman" w:cs="Times New Roman"/>
                <w:kern w:val="0"/>
              </w:rPr>
            </w:pPr>
            <w:r w:rsidRPr="00F800E8">
              <w:rPr>
                <w:rFonts w:ascii="Times New Roman" w:eastAsia="宋体" w:hAnsi="宋体" w:cs="宋体" w:hint="eastAsia"/>
                <w:kern w:val="0"/>
              </w:rPr>
              <w:t>合作机制</w:t>
            </w:r>
          </w:p>
        </w:tc>
        <w:tc>
          <w:tcPr>
            <w:tcW w:w="7189" w:type="dxa"/>
            <w:vAlign w:val="center"/>
          </w:tcPr>
          <w:p w:rsidR="00F640E7" w:rsidRPr="00F800E8" w:rsidRDefault="00F640E7" w:rsidP="00906832">
            <w:pPr>
              <w:widowControl/>
              <w:jc w:val="left"/>
              <w:rPr>
                <w:rFonts w:ascii="Times New Roman" w:eastAsia="宋体" w:hAnsi="Times New Roman" w:cs="Times New Roman"/>
                <w:kern w:val="0"/>
              </w:rPr>
            </w:pPr>
            <w:r w:rsidRPr="00F800E8">
              <w:rPr>
                <w:rFonts w:ascii="Times New Roman" w:eastAsia="宋体" w:hAnsi="Times New Roman" w:cs="Times New Roman"/>
                <w:kern w:val="0"/>
              </w:rPr>
              <w:t>1</w:t>
            </w:r>
            <w:r w:rsidRPr="00F800E8">
              <w:rPr>
                <w:rFonts w:ascii="Times New Roman" w:eastAsia="宋体" w:hAnsi="宋体" w:cs="宋体" w:hint="eastAsia"/>
                <w:kern w:val="0"/>
              </w:rPr>
              <w:t>、制定的团队建设规划的可行性和可操作性；（</w:t>
            </w:r>
            <w:r w:rsidRPr="00F800E8">
              <w:rPr>
                <w:rFonts w:ascii="Times New Roman" w:eastAsia="宋体" w:hAnsi="Times New Roman" w:cs="Times New Roman"/>
                <w:kern w:val="0"/>
              </w:rPr>
              <w:t>4</w:t>
            </w:r>
            <w:r w:rsidRPr="00F800E8">
              <w:rPr>
                <w:rFonts w:ascii="Times New Roman" w:eastAsia="宋体" w:hAnsi="宋体" w:cs="宋体" w:hint="eastAsia"/>
                <w:kern w:val="0"/>
              </w:rPr>
              <w:t>分）</w:t>
            </w:r>
          </w:p>
          <w:p w:rsidR="00F640E7" w:rsidRPr="00F800E8" w:rsidRDefault="00F640E7" w:rsidP="00906832">
            <w:pPr>
              <w:widowControl/>
              <w:spacing w:line="310" w:lineRule="exact"/>
              <w:jc w:val="left"/>
              <w:rPr>
                <w:rFonts w:ascii="Times New Roman" w:eastAsia="宋体" w:hAnsi="Times New Roman" w:cs="Times New Roman"/>
                <w:kern w:val="0"/>
              </w:rPr>
            </w:pPr>
            <w:r w:rsidRPr="00F800E8">
              <w:rPr>
                <w:rFonts w:ascii="Times New Roman" w:eastAsia="宋体" w:hAnsi="Times New Roman" w:cs="Times New Roman"/>
                <w:kern w:val="0"/>
              </w:rPr>
              <w:t>2</w:t>
            </w:r>
            <w:r w:rsidRPr="00F800E8">
              <w:rPr>
                <w:rFonts w:ascii="Times New Roman" w:eastAsia="宋体" w:hAnsi="宋体" w:cs="宋体" w:hint="eastAsia"/>
                <w:kern w:val="0"/>
              </w:rPr>
              <w:t>、建设规划目标及任务实现率；（</w:t>
            </w:r>
            <w:r w:rsidRPr="00F800E8">
              <w:rPr>
                <w:rFonts w:ascii="Times New Roman" w:eastAsia="宋体" w:hAnsi="Times New Roman" w:cs="Times New Roman"/>
                <w:kern w:val="0"/>
              </w:rPr>
              <w:t>6</w:t>
            </w:r>
            <w:r w:rsidRPr="00F800E8">
              <w:rPr>
                <w:rFonts w:ascii="Times New Roman" w:eastAsia="宋体" w:hAnsi="宋体" w:cs="宋体" w:hint="eastAsia"/>
                <w:kern w:val="0"/>
              </w:rPr>
              <w:t>分）</w:t>
            </w:r>
          </w:p>
        </w:tc>
        <w:tc>
          <w:tcPr>
            <w:tcW w:w="773" w:type="dxa"/>
            <w:vAlign w:val="center"/>
          </w:tcPr>
          <w:p w:rsidR="00F640E7" w:rsidRPr="00F800E8" w:rsidRDefault="00F640E7" w:rsidP="00906832">
            <w:pPr>
              <w:widowControl/>
              <w:spacing w:line="400" w:lineRule="exact"/>
              <w:jc w:val="center"/>
              <w:rPr>
                <w:rFonts w:ascii="Times New Roman" w:eastAsia="宋体" w:hAnsi="Times New Roman" w:cs="Times New Roman"/>
                <w:kern w:val="0"/>
              </w:rPr>
            </w:pPr>
          </w:p>
        </w:tc>
      </w:tr>
    </w:tbl>
    <w:p w:rsidR="00F640E7" w:rsidRPr="00F800E8" w:rsidRDefault="00F640E7" w:rsidP="00F800E8">
      <w:pPr>
        <w:spacing w:line="360" w:lineRule="auto"/>
        <w:jc w:val="left"/>
        <w:rPr>
          <w:rFonts w:ascii="Times New Roman" w:eastAsia="宋体" w:hAnsi="宋体" w:cs="Times New Roman"/>
          <w:kern w:val="0"/>
        </w:rPr>
      </w:pPr>
      <w:r w:rsidRPr="00F800E8">
        <w:rPr>
          <w:rFonts w:ascii="Times New Roman" w:eastAsia="宋体" w:hAnsi="宋体" w:cs="宋体" w:hint="eastAsia"/>
          <w:kern w:val="0"/>
        </w:rPr>
        <w:t>注：有关团队成员个人教科研、获奖等情况的评分，按团队平均分计算团队得分。</w:t>
      </w:r>
    </w:p>
    <w:p w:rsidR="00F640E7" w:rsidRPr="00F800E8" w:rsidRDefault="00F640E7" w:rsidP="00F800E8">
      <w:pPr>
        <w:widowControl/>
        <w:jc w:val="left"/>
        <w:rPr>
          <w:rFonts w:ascii="宋体" w:eastAsia="宋体" w:hAnsi="宋体" w:cs="Times New Roman"/>
          <w:spacing w:val="21"/>
          <w:kern w:val="0"/>
          <w:sz w:val="24"/>
          <w:szCs w:val="24"/>
        </w:rPr>
      </w:pPr>
    </w:p>
    <w:sectPr w:rsidR="00F640E7" w:rsidRPr="00F800E8" w:rsidSect="00FA4874">
      <w:headerReference w:type="default" r:id="rId6"/>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0E7" w:rsidRDefault="00F640E7" w:rsidP="00EC0A29">
      <w:pPr>
        <w:rPr>
          <w:rFonts w:cs="Times New Roman"/>
        </w:rPr>
      </w:pPr>
      <w:r>
        <w:rPr>
          <w:rFonts w:cs="Times New Roman"/>
        </w:rPr>
        <w:separator/>
      </w:r>
    </w:p>
  </w:endnote>
  <w:endnote w:type="continuationSeparator" w:id="0">
    <w:p w:rsidR="00F640E7" w:rsidRDefault="00F640E7" w:rsidP="00EC0A2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华文中宋"/>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E7" w:rsidRDefault="00F640E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0E7" w:rsidRDefault="00F640E7" w:rsidP="00EC0A29">
      <w:pPr>
        <w:rPr>
          <w:rFonts w:cs="Times New Roman"/>
        </w:rPr>
      </w:pPr>
      <w:r>
        <w:rPr>
          <w:rFonts w:cs="Times New Roman"/>
        </w:rPr>
        <w:separator/>
      </w:r>
    </w:p>
  </w:footnote>
  <w:footnote w:type="continuationSeparator" w:id="0">
    <w:p w:rsidR="00F640E7" w:rsidRDefault="00F640E7" w:rsidP="00EC0A2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E7" w:rsidRDefault="00F640E7" w:rsidP="00F800E8">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A39"/>
    <w:rsid w:val="0005567C"/>
    <w:rsid w:val="001678A3"/>
    <w:rsid w:val="0018521D"/>
    <w:rsid w:val="002971C4"/>
    <w:rsid w:val="002A1F2D"/>
    <w:rsid w:val="002A4C5B"/>
    <w:rsid w:val="002B433A"/>
    <w:rsid w:val="002D190E"/>
    <w:rsid w:val="00344AC7"/>
    <w:rsid w:val="003E031B"/>
    <w:rsid w:val="00431E97"/>
    <w:rsid w:val="00492964"/>
    <w:rsid w:val="004D6D59"/>
    <w:rsid w:val="00513D97"/>
    <w:rsid w:val="00536B14"/>
    <w:rsid w:val="00560CD5"/>
    <w:rsid w:val="00573A33"/>
    <w:rsid w:val="005A3246"/>
    <w:rsid w:val="005F4547"/>
    <w:rsid w:val="00604319"/>
    <w:rsid w:val="00613290"/>
    <w:rsid w:val="006464E4"/>
    <w:rsid w:val="006819F7"/>
    <w:rsid w:val="006904C1"/>
    <w:rsid w:val="006E3CDF"/>
    <w:rsid w:val="00752748"/>
    <w:rsid w:val="00847B99"/>
    <w:rsid w:val="008564EF"/>
    <w:rsid w:val="008850DE"/>
    <w:rsid w:val="008C75B8"/>
    <w:rsid w:val="00906832"/>
    <w:rsid w:val="009528A1"/>
    <w:rsid w:val="00981662"/>
    <w:rsid w:val="009A3A39"/>
    <w:rsid w:val="00A23C68"/>
    <w:rsid w:val="00A30268"/>
    <w:rsid w:val="00A34AF1"/>
    <w:rsid w:val="00A41BB3"/>
    <w:rsid w:val="00A83881"/>
    <w:rsid w:val="00A83FDE"/>
    <w:rsid w:val="00A94AA7"/>
    <w:rsid w:val="00AF7422"/>
    <w:rsid w:val="00B10DCC"/>
    <w:rsid w:val="00BE08DA"/>
    <w:rsid w:val="00C34578"/>
    <w:rsid w:val="00C61CBC"/>
    <w:rsid w:val="00C67BBB"/>
    <w:rsid w:val="00CF5100"/>
    <w:rsid w:val="00D125CC"/>
    <w:rsid w:val="00D33407"/>
    <w:rsid w:val="00E05AF6"/>
    <w:rsid w:val="00E17226"/>
    <w:rsid w:val="00E24A0A"/>
    <w:rsid w:val="00E4219A"/>
    <w:rsid w:val="00E5273B"/>
    <w:rsid w:val="00E662BB"/>
    <w:rsid w:val="00EC0A29"/>
    <w:rsid w:val="00F640E7"/>
    <w:rsid w:val="00F800E8"/>
    <w:rsid w:val="00FA3362"/>
    <w:rsid w:val="00FA48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DF"/>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C0A29"/>
    <w:rPr>
      <w:sz w:val="18"/>
      <w:szCs w:val="18"/>
    </w:rPr>
  </w:style>
  <w:style w:type="paragraph" w:styleId="Footer">
    <w:name w:val="footer"/>
    <w:basedOn w:val="Normal"/>
    <w:link w:val="FooterChar"/>
    <w:uiPriority w:val="99"/>
    <w:rsid w:val="00EC0A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C0A29"/>
    <w:rPr>
      <w:sz w:val="18"/>
      <w:szCs w:val="18"/>
    </w:rPr>
  </w:style>
  <w:style w:type="paragraph" w:styleId="BalloonText">
    <w:name w:val="Balloon Text"/>
    <w:basedOn w:val="Normal"/>
    <w:link w:val="BalloonTextChar"/>
    <w:uiPriority w:val="99"/>
    <w:semiHidden/>
    <w:rsid w:val="00FA4874"/>
    <w:rPr>
      <w:sz w:val="18"/>
      <w:szCs w:val="18"/>
    </w:rPr>
  </w:style>
  <w:style w:type="character" w:customStyle="1" w:styleId="BalloonTextChar">
    <w:name w:val="Balloon Text Char"/>
    <w:basedOn w:val="DefaultParagraphFont"/>
    <w:link w:val="BalloonText"/>
    <w:uiPriority w:val="99"/>
    <w:semiHidden/>
    <w:locked/>
    <w:rsid w:val="00FA48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5</Pages>
  <Words>461</Words>
  <Characters>2634</Characters>
  <Application>Microsoft Office Outlook</Application>
  <DocSecurity>0</DocSecurity>
  <Lines>0</Lines>
  <Paragraphs>0</Paragraphs>
  <ScaleCrop>false</ScaleCrop>
  <Company>xzsw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cp:lastPrinted>2018-01-12T07:13:00Z</cp:lastPrinted>
  <dcterms:created xsi:type="dcterms:W3CDTF">2017-11-21T06:58:00Z</dcterms:created>
  <dcterms:modified xsi:type="dcterms:W3CDTF">2018-05-06T03:33:00Z</dcterms:modified>
</cp:coreProperties>
</file>