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11</w:t>
      </w:r>
      <w:r>
        <w:rPr>
          <w:rFonts w:hint="eastAsia" w:ascii="黑体" w:eastAsia="黑体"/>
          <w:sz w:val="32"/>
          <w:szCs w:val="32"/>
        </w:rPr>
        <w:t>期（总第</w:t>
      </w:r>
      <w:r>
        <w:rPr>
          <w:rFonts w:hint="eastAsia" w:ascii="黑体" w:eastAsia="黑体"/>
          <w:sz w:val="32"/>
          <w:szCs w:val="32"/>
          <w:lang w:val="en-US" w:eastAsia="zh-CN"/>
        </w:rPr>
        <w:t>46</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11</w:t>
      </w:r>
      <w:r>
        <w:rPr>
          <w:rFonts w:hint="eastAsia" w:ascii="楷体" w:hAnsi="楷体" w:eastAsia="楷体"/>
          <w:w w:val="80"/>
          <w:sz w:val="32"/>
          <w:szCs w:val="32"/>
        </w:rPr>
        <w:t>月</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4"/>
        <w:keepNext w:val="0"/>
        <w:keepLines w:val="0"/>
        <w:widowControl/>
        <w:suppressLineNumbers w:val="0"/>
        <w:spacing w:before="0" w:beforeAutospacing="0" w:after="0" w:afterAutospacing="0"/>
        <w:ind w:left="0" w:right="0"/>
        <w:jc w:val="left"/>
        <w:rPr>
          <w:rFonts w:hint="eastAsia" w:eastAsia="方正小标宋_GBK"/>
          <w:b w:val="0"/>
          <w:i w:val="0"/>
          <w:color w:val="333333"/>
          <w:sz w:val="36"/>
          <w:lang w:val="en-US" w:eastAsia="zh-CN"/>
        </w:rPr>
      </w:pPr>
      <w:r>
        <w:rPr>
          <w:rFonts w:hint="eastAsia" w:eastAsia="方正小标宋_GBK"/>
          <w:b w:val="0"/>
          <w:i w:val="0"/>
          <w:color w:val="333333"/>
          <w:sz w:val="36"/>
          <w:lang w:val="en-US" w:eastAsia="zh-CN"/>
        </w:rPr>
        <w:t>目录</w:t>
      </w:r>
    </w:p>
    <w:p>
      <w:pPr>
        <w:pStyle w:val="2"/>
        <w:keepNext w:val="0"/>
        <w:keepLines w:val="0"/>
        <w:widowControl/>
        <w:suppressLineNumbers w:val="0"/>
        <w:spacing w:before="0" w:beforeAutospacing="0" w:after="0" w:afterAutospacing="0"/>
        <w:ind w:right="0"/>
        <w:jc w:val="left"/>
        <w:rPr>
          <w:rFonts w:hint="eastAsia" w:ascii="宋体" w:hAnsi="宋体" w:eastAsia="方正楷体_GBK" w:cs="宋体"/>
          <w:b/>
          <w:i w:val="0"/>
          <w:color w:val="333333"/>
          <w:sz w:val="32"/>
          <w:szCs w:val="24"/>
          <w:lang w:val="en-US" w:eastAsia="zh-CN"/>
        </w:rPr>
      </w:pPr>
      <w:r>
        <w:rPr>
          <w:rFonts w:hint="eastAsia" w:eastAsia="方正楷体_GBK"/>
          <w:b/>
          <w:bCs/>
          <w:i w:val="0"/>
          <w:color w:val="333333"/>
          <w:sz w:val="32"/>
          <w:lang w:val="en-US" w:eastAsia="zh-CN"/>
        </w:rPr>
        <w:t>1.</w:t>
      </w:r>
      <w:r>
        <w:rPr>
          <w:rFonts w:eastAsia="方正楷体_GBK"/>
          <w:b/>
          <w:bCs/>
          <w:i w:val="0"/>
          <w:color w:val="333333"/>
          <w:sz w:val="32"/>
        </w:rPr>
        <w:t>中国共产党第二十次全国代表大会关于十九届中央委员会报告的</w:t>
      </w:r>
      <w:r>
        <w:rPr>
          <w:rFonts w:hint="eastAsia" w:eastAsia="方正楷体_GBK"/>
          <w:b/>
          <w:bCs/>
          <w:i w:val="0"/>
          <w:color w:val="333333"/>
          <w:sz w:val="32"/>
          <w:lang w:val="en-US" w:eastAsia="zh-CN"/>
        </w:rPr>
        <w:t>决议</w:t>
      </w:r>
      <w:r>
        <w:rPr>
          <w:rFonts w:hint="eastAsia" w:ascii="宋体" w:hAnsi="宋体" w:eastAsia="方正楷体_GBK" w:cs="宋体"/>
          <w:b/>
          <w:i w:val="0"/>
          <w:color w:val="333333"/>
          <w:sz w:val="32"/>
          <w:szCs w:val="24"/>
          <w:lang w:val="en-US" w:eastAsia="zh-CN"/>
        </w:rPr>
        <w:t>······················2</w:t>
      </w:r>
    </w:p>
    <w:p>
      <w:pPr>
        <w:pStyle w:val="2"/>
        <w:keepNext w:val="0"/>
        <w:keepLines w:val="0"/>
        <w:widowControl/>
        <w:suppressLineNumbers w:val="0"/>
        <w:spacing w:before="0" w:beforeAutospacing="0" w:after="0" w:afterAutospacing="0"/>
        <w:ind w:right="0"/>
        <w:jc w:val="left"/>
        <w:rPr>
          <w:rFonts w:hint="default" w:eastAsia="方正楷体_GBK"/>
          <w:b/>
          <w:bCs/>
          <w:i w:val="0"/>
          <w:color w:val="333333"/>
          <w:sz w:val="32"/>
          <w:lang w:val="en-US" w:eastAsia="zh-CN"/>
        </w:rPr>
      </w:pPr>
      <w:r>
        <w:rPr>
          <w:rFonts w:hint="eastAsia" w:eastAsia="方正楷体_GBK"/>
          <w:b/>
          <w:bCs/>
          <w:i w:val="0"/>
          <w:color w:val="333333"/>
          <w:sz w:val="32"/>
          <w:lang w:val="en-US" w:eastAsia="zh-CN"/>
        </w:rPr>
        <w:t>2.</w:t>
      </w:r>
      <w:r>
        <w:rPr>
          <w:rFonts w:eastAsia="方正楷体_GBK"/>
          <w:b/>
          <w:bCs/>
          <w:i w:val="0"/>
          <w:color w:val="333333"/>
          <w:sz w:val="32"/>
        </w:rPr>
        <w:t>中国共产党第二十次全国代表大会关于十九届中央纪律检查委员会工作报告的决议</w:t>
      </w:r>
      <w:r>
        <w:rPr>
          <w:rFonts w:hint="eastAsia" w:eastAsia="方正楷体_GBK"/>
          <w:b/>
          <w:bCs/>
          <w:i w:val="0"/>
          <w:color w:val="333333"/>
          <w:sz w:val="32"/>
          <w:lang w:val="en-US" w:eastAsia="zh-CN"/>
        </w:rPr>
        <w:t>················13</w:t>
      </w:r>
    </w:p>
    <w:p>
      <w:pPr>
        <w:pStyle w:val="2"/>
        <w:keepNext w:val="0"/>
        <w:keepLines w:val="0"/>
        <w:widowControl/>
        <w:suppressLineNumbers w:val="0"/>
        <w:spacing w:before="0" w:beforeAutospacing="0" w:after="0" w:afterAutospacing="0"/>
        <w:ind w:right="0"/>
        <w:jc w:val="left"/>
        <w:rPr>
          <w:rFonts w:hint="default" w:eastAsia="方正楷体_GBK"/>
          <w:b/>
          <w:i w:val="0"/>
          <w:color w:val="333333"/>
          <w:sz w:val="36"/>
          <w:lang w:val="en-US"/>
        </w:rPr>
      </w:pPr>
      <w:r>
        <w:rPr>
          <w:rFonts w:hint="eastAsia" w:eastAsia="方正楷体_GBK"/>
          <w:b/>
          <w:i w:val="0"/>
          <w:color w:val="333333"/>
          <w:sz w:val="32"/>
          <w:lang w:val="en-US" w:eastAsia="zh-CN"/>
        </w:rPr>
        <w:t>3.</w:t>
      </w:r>
      <w:r>
        <w:rPr>
          <w:rFonts w:eastAsia="方正楷体_GBK"/>
          <w:b/>
          <w:bCs/>
          <w:i w:val="0"/>
          <w:color w:val="333333"/>
          <w:sz w:val="32"/>
        </w:rPr>
        <w:t>中国共产党第二十次全国代表大会关于《中国共产党章程（修正案）》的决议</w:t>
      </w:r>
      <w:r>
        <w:rPr>
          <w:rFonts w:hint="eastAsia" w:eastAsia="方正楷体_GBK"/>
          <w:b/>
          <w:bCs/>
          <w:i w:val="0"/>
          <w:color w:val="333333"/>
          <w:sz w:val="32"/>
          <w:lang w:val="en-US" w:eastAsia="zh-CN"/>
        </w:rPr>
        <w:t>···················15</w:t>
      </w:r>
    </w:p>
    <w:p>
      <w:pPr>
        <w:pStyle w:val="2"/>
        <w:keepNext w:val="0"/>
        <w:keepLines w:val="0"/>
        <w:widowControl/>
        <w:suppressLineNumbers w:val="0"/>
        <w:spacing w:before="0" w:beforeAutospacing="0" w:after="0" w:afterAutospacing="0"/>
        <w:ind w:right="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333333"/>
          <w:sz w:val="44"/>
        </w:rPr>
      </w:pPr>
      <w:bookmarkStart w:id="0" w:name="_GoBack"/>
      <w:bookmarkEnd w:id="0"/>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i w:val="0"/>
          <w:color w:val="333333"/>
          <w:sz w:val="44"/>
        </w:rPr>
      </w:pPr>
      <w:r>
        <w:rPr>
          <w:rFonts w:eastAsia="方正小标宋_GBK"/>
          <w:b w:val="0"/>
          <w:i w:val="0"/>
          <w:color w:val="333333"/>
          <w:sz w:val="44"/>
        </w:rPr>
        <w:t>中国共产党第二十次全国代表大会</w:t>
      </w: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sz w:val="44"/>
        </w:rPr>
      </w:pPr>
      <w:r>
        <w:rPr>
          <w:rFonts w:eastAsia="方正小标宋_GBK"/>
          <w:b w:val="0"/>
          <w:i w:val="0"/>
          <w:color w:val="333333"/>
          <w:sz w:val="44"/>
        </w:rPr>
        <w:t>关于十九届中央委员会报告的决议</w:t>
      </w:r>
    </w:p>
    <w:p>
      <w:pPr>
        <w:pStyle w:val="3"/>
        <w:keepNext w:val="0"/>
        <w:keepLines w:val="0"/>
        <w:widowControl/>
        <w:suppressLineNumbers w:val="0"/>
        <w:spacing w:before="0" w:beforeAutospacing="0" w:after="0" w:afterAutospacing="0"/>
        <w:ind w:right="0"/>
        <w:jc w:val="left"/>
      </w:pPr>
      <w:r>
        <w:rPr>
          <w:i w:val="0"/>
          <w:color w:val="333333"/>
        </w:rPr>
        <w:t>（二〇二二年十月二十二日中国共产党第二十次全国代表大会通过）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中国共产党第二十次全国代表大会批准习近平同志代表十九届中央委员会所作的报告。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大会通过的十九届中央委员会的报告，是党和人民智慧的结晶，是党团结带领全国各族人民夺取中国特色社会主义新胜利的政治宣言和行动纲领，是马克思主义的纲领性文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指出，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高度评价十九届中央委员会的工作。党的十九大以来的五年，是极不寻常、极不平凡的五年。五年来，以习近平同志为核心的党中央高举中国特色社会主义伟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香港局势实现由乱到治的重大转折，坚决开展反分裂、反干涉重大斗争，全方位开展中国特色大国外交，全面推进党的建设新的伟大工程，如期打赢脱贫攻坚战，完成全面建成小康社会的历史任务，实现第一个百年奋斗目标，迈上全面建设社会主义现代化国家新征程，向第二个百年奋斗目标进军。五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十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马克思主义是我们立党立国、兴党兴国的根本指导思想。实践告诉我们，中国共产党为什么能，中国特色社会主义为什么好，归根到底是马克思主义行，是中国化时代化的马克思主义行。党的十八大以来，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继续推进实践基础上的理论创新，首先要把握好习近平新时代中国特色社会主义思想的世界观和方法论，坚持好、运用好贯穿其中的立场观点方法，坚持人民至上，坚持自信自立，坚持守正创新，坚持问题导向，坚持系统观念，坚持胸怀天下，开辟马克思主义中国化时代化新境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大会提出，从现在起，中国共产党的中心任务就是团结带领全国各族人民全面建成社会主义现代化强国、实现第二个百年奋斗目标，以中国式现代化全面推进中华民族伟大复兴。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指出，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全面建设社会主义现代化国家，是一项伟大而艰巨的事业，前途光明，任重道远。前进道路上，必须牢牢把握以下重大原则：坚持和加强党的全面领导，坚持中国特色社会主义道路，坚持以人民为中心的发展思想，坚持深化改革开放，坚持发扬斗争精神。全党必须坚定信心、锐意进取，主动识变应变求变，主动防范化解风险，不断夺取全面建设社会主义现代化国家新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同意报告对未来一个时期党和国家事业发展作出的战略部署，强调必须完整、准确、全面贯彻新发展理念，加快构建新发展格局、着力推动高质量发展，坚持社会主义市场经济改革方向，坚持高水平对外开放，加快构建以国内大循环为主体、国内国际双循环相互促进的新发展格局，构建高水平社会主义市场经济体制，建设现代化产业体系，全面推进乡村振兴，促进区域协调发展，推进高水平对外开放。要实施科教兴国战略、强化现代化建设人才支撑，坚持教育优先发展、科技自立自强、人才引领驱动，办好人民满意的教育，完善科技创新体系，加快实施创新驱动发展战略，深入实施人才强国战略，加快建设教育强国、科技强国、人才强国。要发展全过程人民民主、保障人民当家作主，坚定不移走中国特色社会主义政治发展道路，坚持党的领导、人民当家作主、依法治国有机统一，坚持人民主体地位，充分体现人民意志、保障人民权益、激发人民创造活力，加强人民当家作主制度保障，坚持和完善我国根本政治制度、基本政治制度、重要政治制度，全面发展协商民主，积极发展基层民主，巩固和发展最广泛的爱国统一战线。要坚持全面依法治国、推进法治中国建设，围绕保障和促进社会公平正义，坚持依法治国、依法执政、依法行政共同推进，坚持法治国家、法治政府、法治社会一体建设，完善以宪法为核心的中国特色社会主义法律体系，扎实推进依法行政，严格公正司法，加快建设法治社会。要推进文化自信自强、铸就社会主义文化新辉煌，激发全民族文化创新创造活力，增强实现中华民族伟大复兴的精神力量，巩固全党全国各族人民团结奋斗的共同思想基础，建设具有强大凝聚力和引领力的社会主义意识形态，广泛践行社会主义核心价值观，提高全社会文明程度，繁荣发展文化事业和文化产业，增强中华文明传播力影响力。要增进民生福祉、提高人民生活品质，坚持在发展中保障和改善民生，鼓励共同奋斗创造美好生活，扎实推进共同富裕，完善分配制度，实施就业优先战略，健全社会保障体系，推进健康中国建设。要推动绿色发展、促进人与自然和谐共生，牢固树立和践行绿水青山就是金山银山的理念，站在人与自然和谐共生的高度谋划发展，坚持山水林田湖草沙一体化保护和系统治理，统筹产业结构调整、污染治理、生态保护、应对气候变化，加快发展方式绿色转型，深入推进环境污染防治，提升生态系统多样性、稳定性、持续性，积极稳妥推进碳达峰碳中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国家安全是民族复兴的根基，社会稳定是国家强盛的前提。必须坚定不移贯彻总体国家安全观，把维护国家安全贯穿党和国家工作各方面全过程，健全国家安全体系，增强维护国家安全能力，提高公共安全治理水平，完善社会治理体系，确保国家安全和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如期实现建军一百年奋斗目标，加快把人民军队建成世界一流军队，是全面建设社会主义现代化国家的战略要求。必须贯彻习近平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一国两制”是中国特色社会主义的伟大创举，是香港、澳门回归后保持长期繁荣稳定的最佳制度安排，必须长期坚持。要全面准确、坚定不移贯彻“一国两制”、“港人治港”、“澳人治澳”、高度自治的方针，坚持依法治港治澳，维护宪法和基本法确定的特别行政区宪制秩序，落实“爱国者治港”、“爱国者治澳”原则。要坚持一个中国原则和“九二共识”，坚持贯彻新时代党解决台湾问题的总体方略，坚定反“独”促统，牢牢把握两岸关系主导权和主动权，坚定不移推进祖国统一大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同意报告对国际形势的分析和外交工作的部署，强调中国始终坚持维护世界和平、促进共同发展的外交政策宗旨，致力于推动构建人类命运共同体，坚定奉行独立自主的和平外交政策，始终根据事情本身的是非曲直决定自己的立场和政策，坚持在和平共处五项原则基础上同各国发展友好合作，坚持对外开放的基本国策，坚定奉行互利共赢的开放战略，积极参与全球治理体系改革和建设，推动全球治理朝着更加公正合理的方向发展，愿同世界各国一道弘扬和平、发展、公平、正义、民主、自由的全人类共同价值，共同应对各种全球性挑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强调，全面建设社会主义现代化国家、全面推进中华民族伟大复兴，关键在党。我们党作为世界上最大的马克思主义执政党，要始终赢得人民拥护、巩固长期执政地位，必须时刻保持解决大党独有难题的清醒和坚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pPr>
        <w:rPr>
          <w:rFonts w:eastAsia="方正仿宋_GBK"/>
          <w:sz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000000" w:themeColor="text1"/>
          <w:sz w:val="32"/>
          <w:szCs w:val="24"/>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000000" w:themeColor="text1"/>
          <w:sz w:val="32"/>
          <w:szCs w:val="24"/>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333333"/>
          <w:sz w:val="32"/>
          <w:szCs w:val="24"/>
        </w:rPr>
      </w:pPr>
    </w:p>
    <w:p>
      <w:pPr>
        <w:spacing w:line="520" w:lineRule="exact"/>
        <w:rPr>
          <w:rFonts w:hint="eastAsia" w:ascii="仿宋" w:hAnsi="仿宋" w:eastAsia="方正仿宋_GBK"/>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i w:val="0"/>
          <w:color w:val="333333"/>
          <w:sz w:val="44"/>
        </w:rPr>
      </w:pPr>
      <w:r>
        <w:rPr>
          <w:rFonts w:eastAsia="方正小标宋_GBK"/>
          <w:b w:val="0"/>
          <w:i w:val="0"/>
          <w:color w:val="333333"/>
          <w:sz w:val="44"/>
        </w:rPr>
        <w:t>中国共产党第二十次全国代表大会关于</w:t>
      </w:r>
    </w:p>
    <w:p>
      <w:pPr>
        <w:pStyle w:val="2"/>
        <w:keepNext w:val="0"/>
        <w:keepLines w:val="0"/>
        <w:widowControl/>
        <w:suppressLineNumbers w:val="0"/>
        <w:spacing w:before="0" w:beforeAutospacing="0" w:after="0" w:afterAutospacing="0"/>
        <w:ind w:left="0" w:right="0"/>
        <w:jc w:val="left"/>
        <w:rPr>
          <w:rFonts w:eastAsia="方正小标宋_GBK"/>
          <w:b w:val="0"/>
          <w:sz w:val="44"/>
        </w:rPr>
      </w:pPr>
      <w:r>
        <w:rPr>
          <w:rFonts w:eastAsia="方正小标宋_GBK"/>
          <w:b w:val="0"/>
          <w:i w:val="0"/>
          <w:color w:val="333333"/>
          <w:sz w:val="44"/>
        </w:rPr>
        <w:t>十九届中央纪律检查委员会工作报告的决议</w:t>
      </w:r>
    </w:p>
    <w:p>
      <w:pPr>
        <w:pStyle w:val="3"/>
        <w:keepNext w:val="0"/>
        <w:keepLines w:val="0"/>
        <w:widowControl/>
        <w:suppressLineNumbers w:val="0"/>
        <w:spacing w:before="0" w:beforeAutospacing="0" w:after="0" w:afterAutospacing="0"/>
        <w:ind w:left="0" w:right="0"/>
        <w:jc w:val="left"/>
      </w:pPr>
      <w:r>
        <w:rPr>
          <w:i w:val="0"/>
          <w:color w:val="333333"/>
        </w:rPr>
        <w:t>（2022年10月22日中国共产党第二十次全国代表大会通过）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cs="宋体"/>
          <w:i w:val="0"/>
          <w:color w:val="333333"/>
          <w:sz w:val="24"/>
          <w:szCs w:val="24"/>
          <w:lang w:val="en-US" w:eastAsia="zh-CN"/>
        </w:rPr>
      </w:pPr>
      <w:r>
        <w:rPr>
          <w:rFonts w:hint="eastAsia" w:ascii="宋体" w:hAnsi="宋体" w:eastAsia="宋体" w:cs="宋体"/>
          <w:i w:val="0"/>
          <w:color w:val="333333"/>
          <w:sz w:val="24"/>
          <w:szCs w:val="24"/>
        </w:rPr>
        <w:t>　　</w:t>
      </w:r>
      <w:r>
        <w:rPr>
          <w:rFonts w:hint="eastAsia" w:ascii="宋体" w:hAnsi="宋体" w:cs="宋体"/>
          <w:i w:val="0"/>
          <w:color w:val="333333"/>
          <w:sz w:val="24"/>
          <w:szCs w:val="2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中国共产党第二十次全国代表大会审查、批准十九届中央纪律检查委员会工作报告。大会充分肯定十九届中央纪律检查委员会的工作。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党的十九大以来，在以习近平同志为核心的党中央坚强领导下，各级纪律检查委员会深入学习贯彻习近平新时代中国特色社会主义思想，认真落实新时代党的建设总要求，坚定贯彻党的自我革命战略部署，深入落实全面从严治党战略方针，忠实履行党章赋予的职责，坚定不移推进党风廉政建设和反腐败斗争，推动新时代纪检监察工作高质量发展，紧紧围绕党和国家工作大局发挥监督保障执行、促进完善发展作用，为全面建成小康社会、实现第一个百年奋斗目标，迈上全面建设社会主义现代化国家新征程、向第二个百年奋斗目标进军提供坚强保障，向党和人民交上了优异答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要求，高举中国特色社会主义伟大旗帜，坚持马克思列宁主义、毛泽东思想、邓小平理论、“三个代表”重要思想、科学发展观，全面贯彻习近平新时代中国特色社会主义思想，贯彻落实党的二十大作出的战略部署，深刻领悟“两个确立”的决定性意义，增强“四个意识”、坚定“四个自信”、做到“两个维护”，弘扬伟大建党精神，坚定不移全面从严治党，深入推进新时代党的建设新的伟大工程，推动完善党的自我革命制度规范体系，坚持以严的基调强化正风肃纪，一体推进不敢腐、不能腐、不想腐，坚决打赢反腐败斗争攻坚战持久战，锻造忠诚干净担当的纪检监察队伍，为全面建设社会主义现代化国家、全面推进中华民族伟大复兴而团结奋斗。</w:t>
      </w:r>
    </w:p>
    <w:p>
      <w:pPr>
        <w:rPr>
          <w:rFonts w:eastAsia="方正仿宋_GBK"/>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pStyle w:val="2"/>
        <w:keepNext w:val="0"/>
        <w:keepLines w:val="0"/>
        <w:widowControl/>
        <w:suppressLineNumbers w:val="0"/>
        <w:spacing w:before="0" w:beforeAutospacing="0" w:after="0" w:afterAutospacing="0"/>
        <w:ind w:right="0" w:firstLine="880" w:firstLineChars="200"/>
        <w:jc w:val="left"/>
        <w:rPr>
          <w:rFonts w:eastAsia="方正小标宋_GBK"/>
          <w:b w:val="0"/>
          <w:i w:val="0"/>
          <w:color w:val="333333"/>
          <w:sz w:val="44"/>
        </w:rPr>
      </w:pPr>
      <w:r>
        <w:rPr>
          <w:rFonts w:eastAsia="方正小标宋_GBK"/>
          <w:b w:val="0"/>
          <w:i w:val="0"/>
          <w:color w:val="333333"/>
          <w:sz w:val="44"/>
        </w:rPr>
        <w:t>中国共产党第二十次全国代表大会</w:t>
      </w:r>
    </w:p>
    <w:p>
      <w:pPr>
        <w:pStyle w:val="2"/>
        <w:keepNext w:val="0"/>
        <w:keepLines w:val="0"/>
        <w:widowControl/>
        <w:suppressLineNumbers w:val="0"/>
        <w:spacing w:before="0" w:beforeAutospacing="0" w:after="0" w:afterAutospacing="0"/>
        <w:ind w:left="0" w:right="0"/>
        <w:jc w:val="left"/>
        <w:rPr>
          <w:rFonts w:eastAsia="方正小标宋_GBK"/>
          <w:b w:val="0"/>
          <w:sz w:val="44"/>
        </w:rPr>
      </w:pPr>
      <w:r>
        <w:rPr>
          <w:rFonts w:eastAsia="方正小标宋_GBK"/>
          <w:b w:val="0"/>
          <w:i w:val="0"/>
          <w:color w:val="333333"/>
          <w:sz w:val="44"/>
        </w:rPr>
        <w:t>关于《中国共产党章程（修正案）》的决议</w:t>
      </w:r>
    </w:p>
    <w:p>
      <w:pPr>
        <w:pStyle w:val="3"/>
        <w:keepNext w:val="0"/>
        <w:keepLines w:val="0"/>
        <w:widowControl/>
        <w:suppressLineNumbers w:val="0"/>
        <w:spacing w:before="0" w:beforeAutospacing="0" w:after="0" w:afterAutospacing="0"/>
        <w:ind w:left="0" w:right="0"/>
        <w:jc w:val="left"/>
      </w:pPr>
      <w:r>
        <w:rPr>
          <w:i w:val="0"/>
          <w:color w:val="333333"/>
        </w:rPr>
        <w:t>（2022年10月22日中国共产党第二十次全国代表大会通过）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333333"/>
          <w:sz w:val="32"/>
          <w:szCs w:val="24"/>
          <w:lang w:val="en-US" w:eastAsia="zh-CN"/>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　</w:t>
      </w:r>
      <w:r>
        <w:rPr>
          <w:rFonts w:hint="eastAsia" w:ascii="宋体" w:hAnsi="宋体" w:eastAsia="方正仿宋_GBK" w:cs="宋体"/>
          <w:i w:val="0"/>
          <w:color w:val="333333"/>
          <w:sz w:val="32"/>
          <w:szCs w:val="2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中国共产党第二十次全国代表大会审议并一致通过十九届中央委员会提出的《中国共产党章程（修正案）》，决定这一修正案自通过之日起生效。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推进马克思主义中国化时代化是一个追求真理、揭示真理、笃行真理的过程。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要求全党深刻领悟“两个确立”的决定性意义，全面贯彻习近平新时代中国特色社会主义思想，把这一思想贯彻落实到党和国家工作各方面全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充实这些内容，对激励全党坚定历史自信、增强历史主动，坚守初心使命、传承红色基因，把握新的伟大斗争的历史特点，团结带领全国各族人民夺取中国特色社会主义新胜利，具有十分重大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调整这些内容，有利于全党全面准确把握新时代新征程党和国家事业发展新要求，聚焦实现第二个百年奋斗目标、实现中华民族伟大复兴的中国梦，凝聚起全党全国各族人民共同奋斗的意志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作这些修改完善，有利于推动全党把思想和行动统一到党中央对国内外形势的科学判断与党和国家工作战略部署上来，更加自觉地贯彻党的基本路线，不断以发展新业绩续写新时代中国发展的伟大历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有利于激励全党坚定信心、锐意进取，朝着既定奋斗目标勇毅前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党的十九大以来，以习近平同志为核心的党中央围绕统筹推进“五位一体”总体布局、协调推进“四个全面”战略布局，提出一系列新理念新思想新战略。大会同意，把走中国特色社会主义法治道路，发展更加广泛、更加充分、更加健全的全过程人民民主，建立健全民主选举、民主协商、民主决策、民主管理、民主监督的制度和程序，统筹发展和安全等内容写入党章。作出这些充实，对全党更加自觉、更加坚定地贯彻党的基本理论、基本路线、基本方略，全面推进中国特色社会主义伟大事业，具有十分重要的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党的十九大以来，习近平同志就加强国防和军队建设、统战工作、外交工作提出一系列新理念新思想新战略。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充实这些内容，有利于坚持走中国特色强军之路，有利于推动“一国两制”实践行稳致远、推进祖国统一，有利于推动构建人类命运共同体、引领人类进步潮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党的十九大以来，党坚持打铁必须自身硬，坚持以党的政治建设为统领，推动全面从严治党向纵深发展，党的建设取得许多新的重大成果和成功经验，应该及时体现到党章中，使之转化为全党共同意志和共同遵循。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充实这些内容，有利于推动全党永葆自我革命精神，贯彻全面从严治党战略方针，深入推进新时代党的建设新的伟大工程，确保党在革命性锻造中更加坚强有力，始终成为中国特色社会主义事业的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中国共产党是领导我们事业的核心力量，党的领导是实现中华民族伟大复兴的根本保证。大会同意把党是最高政治领导力量，坚持和加强党的全面领导等内容写入党章。这有利于充分发挥党总揽全局、协调各方的领导核心作用，把党的领导落实到党和国家事业各领域各方面各环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总结吸收党的十九大以来党的工作和党的建设的成功经验，并同总纲部分修改相衔接，对党章部分条文作适当修改很有必要。学习党的历史，增强“四个意识”、坚定“四个自信”、做到“两个维护”，是广大党员应尽的义务；加强医院党的建设，明确街道、乡、镇和村、社区党组织的地位和作用，完善国有企业党委（党组）加强党组织自身建设的职责任务，是发挥基层党组织战斗堡垒作用的现实需要；推进党史学习教育常态化制度化，要求党的各级领导干部反对特权思想和特权现象，完善党的纪律相关内容，明确派驻纪律检查组的范围，充实纪委的主要任务，调整充实党组的职责定位，等等，是党的十九大以来党的工作和党的建设成果的重要体现。把这些内容写入党章，有利于坚持和加强党中央集中统一领导、坚持不懈用习近平新时代中国特色社会主义思想凝心铸魂，有利于增强党组织政治功能和组织功能、坚持以严的基调强化正风肃纪、坚定不移推进全面从严治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大会要求，党的各级组织和全体党员在以习近平同志为核心的党中央坚强领导下，高举中国特色社会主义伟大旗帜，弘扬伟大建党精神，增强“四个意识”、坚定“四个自信”、做到“两个维护”，更加自觉地学习党章、遵守党章、贯彻党章、维护党章，为全面建设社会主义现代化国家、全面推进中华民族伟大复兴而团结奋斗！</w:t>
      </w:r>
    </w:p>
    <w:p>
      <w:pPr>
        <w:rPr>
          <w:rFonts w:eastAsia="方正仿宋_GBK"/>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7C17A2D"/>
    <w:rsid w:val="12E11222"/>
    <w:rsid w:val="13D36F5C"/>
    <w:rsid w:val="160D5DA1"/>
    <w:rsid w:val="17C12955"/>
    <w:rsid w:val="181B6F29"/>
    <w:rsid w:val="18C503D3"/>
    <w:rsid w:val="1A7B74C2"/>
    <w:rsid w:val="1CD957C5"/>
    <w:rsid w:val="1CFC2AFC"/>
    <w:rsid w:val="1D59700D"/>
    <w:rsid w:val="1D9458F9"/>
    <w:rsid w:val="1EE824CB"/>
    <w:rsid w:val="1F9309E4"/>
    <w:rsid w:val="214A12BC"/>
    <w:rsid w:val="21F949EC"/>
    <w:rsid w:val="228901DA"/>
    <w:rsid w:val="22B03DF1"/>
    <w:rsid w:val="247505EC"/>
    <w:rsid w:val="247B5388"/>
    <w:rsid w:val="27A2659C"/>
    <w:rsid w:val="29BD0FF3"/>
    <w:rsid w:val="2AA23F74"/>
    <w:rsid w:val="2CB40005"/>
    <w:rsid w:val="2CB971F0"/>
    <w:rsid w:val="2E5132D0"/>
    <w:rsid w:val="334A4EA7"/>
    <w:rsid w:val="39B705FE"/>
    <w:rsid w:val="3AF46C53"/>
    <w:rsid w:val="3B001AF7"/>
    <w:rsid w:val="3B185E53"/>
    <w:rsid w:val="3B906A69"/>
    <w:rsid w:val="3C9961AA"/>
    <w:rsid w:val="3CB0460A"/>
    <w:rsid w:val="3D3C2DB0"/>
    <w:rsid w:val="3DE834E7"/>
    <w:rsid w:val="40DF36C5"/>
    <w:rsid w:val="40E87A97"/>
    <w:rsid w:val="4483766C"/>
    <w:rsid w:val="466C29EC"/>
    <w:rsid w:val="470B3DD9"/>
    <w:rsid w:val="518554F2"/>
    <w:rsid w:val="525427A7"/>
    <w:rsid w:val="53EC4294"/>
    <w:rsid w:val="541F5387"/>
    <w:rsid w:val="54E32311"/>
    <w:rsid w:val="557114ED"/>
    <w:rsid w:val="55A925F0"/>
    <w:rsid w:val="57E17297"/>
    <w:rsid w:val="58FA56B8"/>
    <w:rsid w:val="5B5C1DE6"/>
    <w:rsid w:val="5FB4720D"/>
    <w:rsid w:val="5FD066D4"/>
    <w:rsid w:val="60113B56"/>
    <w:rsid w:val="631C6A24"/>
    <w:rsid w:val="63827168"/>
    <w:rsid w:val="64643F69"/>
    <w:rsid w:val="64D56AC7"/>
    <w:rsid w:val="65B81C3B"/>
    <w:rsid w:val="6709209A"/>
    <w:rsid w:val="678412C7"/>
    <w:rsid w:val="68CA6639"/>
    <w:rsid w:val="6C812EDF"/>
    <w:rsid w:val="6CB2749B"/>
    <w:rsid w:val="6D5A7586"/>
    <w:rsid w:val="6D5C0ABE"/>
    <w:rsid w:val="6E0D5543"/>
    <w:rsid w:val="6E607B50"/>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2022-11-08T07:26:33Z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