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52"/>
          <w:szCs w:val="52"/>
        </w:rPr>
      </w:pPr>
    </w:p>
    <w:p>
      <w:pPr>
        <w:jc w:val="center"/>
        <w:rPr>
          <w:rFonts w:ascii="华文中宋" w:hAnsi="华文中宋" w:eastAsia="华文中宋"/>
          <w:sz w:val="52"/>
          <w:szCs w:val="52"/>
        </w:rPr>
      </w:pPr>
    </w:p>
    <w:p>
      <w:pPr>
        <w:jc w:val="center"/>
        <w:rPr>
          <w:rFonts w:ascii="华文中宋" w:hAnsi="华文中宋" w:eastAsia="华文中宋"/>
          <w:color w:val="FF0000"/>
          <w:sz w:val="84"/>
          <w:szCs w:val="84"/>
        </w:rPr>
      </w:pPr>
      <w:r>
        <w:rPr>
          <w:rFonts w:hint="eastAsia" w:ascii="华文中宋" w:hAnsi="华文中宋" w:eastAsia="华文中宋"/>
          <w:color w:val="FF0000"/>
          <w:sz w:val="84"/>
          <w:szCs w:val="84"/>
        </w:rPr>
        <w:t>党委中心组</w:t>
      </w:r>
    </w:p>
    <w:p>
      <w:pPr>
        <w:jc w:val="center"/>
        <w:rPr>
          <w:rFonts w:ascii="华文新魏" w:hAnsi="华文中宋" w:eastAsia="华文新魏"/>
          <w:b/>
          <w:color w:val="FF0000"/>
          <w:sz w:val="130"/>
          <w:szCs w:val="130"/>
        </w:rPr>
      </w:pPr>
      <w:r>
        <w:rPr>
          <w:rFonts w:hint="eastAsia" w:ascii="华文新魏" w:hAnsi="华文中宋" w:eastAsia="华文新魏"/>
          <w:b/>
          <w:color w:val="FF0000"/>
          <w:sz w:val="130"/>
          <w:szCs w:val="130"/>
        </w:rPr>
        <w:t>学 习 参 考</w:t>
      </w:r>
    </w:p>
    <w:p>
      <w:pPr>
        <w:jc w:val="center"/>
      </w:pPr>
    </w:p>
    <w:p>
      <w:pPr>
        <w:jc w:val="center"/>
      </w:pPr>
    </w:p>
    <w:p>
      <w:pPr>
        <w:jc w:val="center"/>
        <w:rPr>
          <w:rFonts w:ascii="黑体" w:eastAsia="黑体"/>
          <w:sz w:val="32"/>
          <w:szCs w:val="32"/>
        </w:rPr>
      </w:pPr>
      <w:r>
        <w:rPr>
          <w:rFonts w:hint="eastAsia" w:ascii="黑体" w:eastAsia="黑体"/>
          <w:sz w:val="32"/>
          <w:szCs w:val="32"/>
        </w:rPr>
        <w:t>202</w:t>
      </w:r>
      <w:r>
        <w:rPr>
          <w:rFonts w:hint="eastAsia" w:ascii="黑体" w:eastAsia="黑体"/>
          <w:sz w:val="32"/>
          <w:szCs w:val="32"/>
          <w:lang w:val="en-US" w:eastAsia="zh-CN"/>
        </w:rPr>
        <w:t>2</w:t>
      </w:r>
      <w:r>
        <w:rPr>
          <w:rFonts w:hint="eastAsia" w:ascii="黑体" w:eastAsia="黑体"/>
          <w:sz w:val="32"/>
          <w:szCs w:val="32"/>
        </w:rPr>
        <w:t>年第</w:t>
      </w:r>
      <w:r>
        <w:rPr>
          <w:rFonts w:hint="eastAsia" w:ascii="黑体" w:eastAsia="黑体"/>
          <w:sz w:val="32"/>
          <w:szCs w:val="32"/>
          <w:lang w:val="en-US" w:eastAsia="zh-CN"/>
        </w:rPr>
        <w:t>8</w:t>
      </w:r>
      <w:r>
        <w:rPr>
          <w:rFonts w:hint="eastAsia" w:ascii="黑体" w:eastAsia="黑体"/>
          <w:sz w:val="32"/>
          <w:szCs w:val="32"/>
        </w:rPr>
        <w:t>期（总第</w:t>
      </w:r>
      <w:r>
        <w:rPr>
          <w:rFonts w:hint="eastAsia" w:ascii="黑体" w:eastAsia="黑体"/>
          <w:sz w:val="32"/>
          <w:szCs w:val="32"/>
          <w:lang w:val="en-US" w:eastAsia="zh-CN"/>
        </w:rPr>
        <w:t>43</w:t>
      </w:r>
      <w:r>
        <w:rPr>
          <w:rFonts w:hint="eastAsia" w:ascii="黑体" w:eastAsia="黑体"/>
          <w:sz w:val="32"/>
          <w:szCs w:val="32"/>
        </w:rPr>
        <w:t>期）</w:t>
      </w:r>
    </w:p>
    <w:p>
      <w:pPr>
        <w:jc w:val="center"/>
      </w:pPr>
    </w:p>
    <w:p>
      <w:pPr>
        <w:jc w:val="center"/>
      </w:pPr>
    </w:p>
    <w:p>
      <w:pPr>
        <w:rPr>
          <w:rFonts w:hint="eastAsia" w:ascii="楷体" w:hAnsi="楷体" w:eastAsia="方正楷体_GBK"/>
          <w:sz w:val="32"/>
          <w:szCs w:val="32"/>
        </w:rPr>
      </w:pPr>
      <w:r>
        <w:rPr>
          <w:color w:val="FF0000"/>
          <w:u w:val="single"/>
        </w:rPr>
        <mc:AlternateContent>
          <mc:Choice Requires="wps">
            <w:drawing>
              <wp:anchor distT="0" distB="0" distL="114300" distR="114300" simplePos="0" relativeHeight="251660288" behindDoc="0" locked="0" layoutInCell="1" allowOverlap="1">
                <wp:simplePos x="0" y="0"/>
                <wp:positionH relativeFrom="column">
                  <wp:posOffset>-57785</wp:posOffset>
                </wp:positionH>
                <wp:positionV relativeFrom="paragraph">
                  <wp:posOffset>386715</wp:posOffset>
                </wp:positionV>
                <wp:extent cx="5810250" cy="27940"/>
                <wp:effectExtent l="0" t="0" r="19050" b="29210"/>
                <wp:wrapNone/>
                <wp:docPr id="1" name="直接连接符 1"/>
                <wp:cNvGraphicFramePr/>
                <a:graphic xmlns:a="http://schemas.openxmlformats.org/drawingml/2006/main">
                  <a:graphicData uri="http://schemas.microsoft.com/office/word/2010/wordprocessingShape">
                    <wps:wsp>
                      <wps:cNvCnPr/>
                      <wps:spPr>
                        <a:xfrm flipV="1">
                          <a:off x="0" y="0"/>
                          <a:ext cx="5810250" cy="2794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55pt;margin-top:30.45pt;height:2.2pt;width:457.5pt;z-index:251660288;mso-width-relative:page;mso-height-relative:page;" filled="f" stroked="t" coordsize="21600,21600" o:gfxdata="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0Q+A2AAAAAgBAAAPAAAAAAAAAAEAIAAAACIAAABkcnMv&#10;ZG93bnJldi54bWxQSwECFAAUAAAACACHTuJAKklu7MoBAABbAwAADgAAAAAAAAABACAAAAAnAQAA&#10;ZHJzL2Uyb0RvYy54bWxQSwUGAAAAAAYABgBZAQAAYwUAAAAA&#10;">
                <v:fill on="f" focussize="0,0"/>
                <v:stroke weight="1.5pt" color="#FF0000 [3204]" joinstyle="round"/>
                <v:imagedata o:title=""/>
                <o:lock v:ext="edit" aspectratio="f"/>
              </v:line>
            </w:pict>
          </mc:Fallback>
        </mc:AlternateContent>
      </w:r>
      <w:r>
        <w:rPr>
          <w:rFonts w:hint="eastAsia" w:ascii="楷体_GB2312" w:eastAsia="楷体_GB2312"/>
          <w:w w:val="80"/>
          <w:sz w:val="32"/>
          <w:szCs w:val="32"/>
        </w:rPr>
        <w:t xml:space="preserve"> </w:t>
      </w:r>
      <w:r>
        <w:rPr>
          <w:rFonts w:hint="eastAsia" w:ascii="楷体" w:hAnsi="楷体" w:eastAsia="楷体"/>
          <w:w w:val="80"/>
          <w:sz w:val="32"/>
          <w:szCs w:val="32"/>
        </w:rPr>
        <w:t xml:space="preserve"> </w:t>
      </w:r>
      <w:r>
        <w:rPr>
          <w:rFonts w:hint="eastAsia" w:ascii="楷体" w:hAnsi="楷体" w:eastAsia="楷体"/>
          <w:w w:val="70"/>
          <w:sz w:val="32"/>
          <w:szCs w:val="32"/>
        </w:rPr>
        <w:t>徐州生物工程职业技术学院党委宣传部</w:t>
      </w:r>
      <w:r>
        <w:rPr>
          <w:rFonts w:hint="eastAsia" w:ascii="楷体" w:hAnsi="楷体" w:eastAsia="楷体"/>
          <w:w w:val="66"/>
          <w:sz w:val="32"/>
          <w:szCs w:val="32"/>
        </w:rPr>
        <w:t xml:space="preserve"> </w:t>
      </w:r>
      <w:r>
        <w:rPr>
          <w:rFonts w:hint="eastAsia" w:ascii="楷体" w:hAnsi="楷体" w:eastAsia="楷体"/>
          <w:w w:val="80"/>
          <w:sz w:val="32"/>
          <w:szCs w:val="32"/>
        </w:rPr>
        <w:t xml:space="preserve">                    202</w:t>
      </w:r>
      <w:r>
        <w:rPr>
          <w:rFonts w:hint="eastAsia" w:ascii="楷体" w:hAnsi="楷体" w:eastAsia="楷体"/>
          <w:w w:val="80"/>
          <w:sz w:val="32"/>
          <w:szCs w:val="32"/>
          <w:lang w:val="en-US" w:eastAsia="zh-CN"/>
        </w:rPr>
        <w:t>2</w:t>
      </w:r>
      <w:r>
        <w:rPr>
          <w:rFonts w:hint="eastAsia" w:ascii="楷体" w:hAnsi="楷体" w:eastAsia="楷体"/>
          <w:w w:val="80"/>
          <w:sz w:val="32"/>
          <w:szCs w:val="32"/>
        </w:rPr>
        <w:t>年</w:t>
      </w:r>
      <w:r>
        <w:rPr>
          <w:rFonts w:hint="eastAsia" w:ascii="楷体" w:hAnsi="楷体" w:eastAsia="楷体"/>
          <w:w w:val="80"/>
          <w:sz w:val="32"/>
          <w:szCs w:val="32"/>
          <w:lang w:val="en-US" w:eastAsia="zh-CN"/>
        </w:rPr>
        <w:t>10</w:t>
      </w:r>
      <w:r>
        <w:rPr>
          <w:rFonts w:hint="eastAsia" w:ascii="楷体" w:hAnsi="楷体" w:eastAsia="楷体"/>
          <w:w w:val="80"/>
          <w:sz w:val="32"/>
          <w:szCs w:val="32"/>
        </w:rPr>
        <w:t>月</w:t>
      </w:r>
      <w:r>
        <w:rPr>
          <w:rFonts w:hint="eastAsia" w:ascii="楷体" w:hAnsi="楷体" w:eastAsia="楷体"/>
          <w:w w:val="80"/>
          <w:sz w:val="32"/>
          <w:szCs w:val="32"/>
          <w:lang w:val="en-US" w:eastAsia="zh-CN"/>
        </w:rPr>
        <w:t>25</w:t>
      </w:r>
      <w:r>
        <w:rPr>
          <w:rFonts w:hint="eastAsia" w:ascii="楷体" w:hAnsi="楷体" w:eastAsia="楷体"/>
          <w:w w:val="80"/>
          <w:sz w:val="32"/>
          <w:szCs w:val="32"/>
        </w:rPr>
        <w:t xml:space="preserve">日 </w:t>
      </w:r>
      <w:r>
        <w:rPr>
          <w:rFonts w:hint="eastAsia" w:ascii="楷体" w:hAnsi="楷体" w:eastAsia="楷体"/>
          <w:sz w:val="32"/>
          <w:szCs w:val="32"/>
        </w:rPr>
        <w:t xml:space="preserve"> </w:t>
      </w:r>
      <w:r>
        <w:rPr>
          <w:rFonts w:hint="eastAsia" w:ascii="楷体" w:hAnsi="楷体" w:eastAsia="方正楷体_GBK"/>
          <w:b w:val="0"/>
          <w:sz w:val="32"/>
          <w:szCs w:val="32"/>
        </w:rPr>
        <w:t xml:space="preserve"> </w:t>
      </w:r>
      <w:r>
        <w:rPr>
          <w:rFonts w:hint="eastAsia" w:ascii="楷体" w:hAnsi="楷体" w:eastAsia="方正楷体_GBK"/>
          <w:b w:val="0"/>
          <w:sz w:val="32"/>
          <w:szCs w:val="32"/>
          <w:lang w:val="en-US" w:eastAsia="zh-CN"/>
        </w:rPr>
        <w:t xml:space="preserve"> </w:t>
      </w:r>
    </w:p>
    <w:p>
      <w:pPr>
        <w:pStyle w:val="4"/>
        <w:keepNext w:val="0"/>
        <w:keepLines w:val="0"/>
        <w:widowControl/>
        <w:suppressLineNumbers w:val="0"/>
        <w:spacing w:before="0" w:beforeAutospacing="0" w:after="0" w:afterAutospacing="0"/>
        <w:ind w:left="0" w:right="0"/>
        <w:jc w:val="left"/>
        <w:rPr>
          <w:rFonts w:hint="eastAsia" w:eastAsia="方正小标宋_GBK"/>
          <w:b w:val="0"/>
          <w:i w:val="0"/>
          <w:color w:val="333333"/>
          <w:sz w:val="36"/>
          <w:lang w:val="en-US" w:eastAsia="zh-CN"/>
        </w:rPr>
      </w:pPr>
      <w:r>
        <w:rPr>
          <w:rFonts w:hint="eastAsia" w:eastAsia="方正小标宋_GBK"/>
          <w:b w:val="0"/>
          <w:i w:val="0"/>
          <w:color w:val="333333"/>
          <w:sz w:val="36"/>
          <w:lang w:val="en-US" w:eastAsia="zh-CN"/>
        </w:rPr>
        <w:t>目录</w:t>
      </w:r>
    </w:p>
    <w:p>
      <w:pPr>
        <w:numPr>
          <w:ilvl w:val="0"/>
          <w:numId w:val="1"/>
        </w:numPr>
        <w:rPr>
          <w:rFonts w:hint="eastAsia" w:ascii="宋体" w:hAnsi="宋体" w:eastAsia="方正楷体_GBK" w:cs="宋体"/>
          <w:b/>
          <w:i w:val="0"/>
          <w:color w:val="333333"/>
          <w:sz w:val="32"/>
          <w:szCs w:val="24"/>
          <w:lang w:val="en-US" w:eastAsia="zh-CN"/>
        </w:rPr>
      </w:pPr>
      <w:r>
        <w:rPr>
          <w:rFonts w:hint="eastAsia" w:eastAsia="方正楷体_GBK"/>
          <w:b/>
          <w:i w:val="0"/>
          <w:color w:val="333333"/>
          <w:sz w:val="32"/>
          <w:lang w:val="en-US" w:eastAsia="zh-CN"/>
        </w:rPr>
        <w:t>习近平总书记在中国共产党第二十次全国代表大会上的报告精神</w:t>
      </w:r>
      <w:r>
        <w:rPr>
          <w:rFonts w:hint="eastAsia" w:ascii="宋体" w:hAnsi="宋体" w:eastAsia="方正楷体_GBK" w:cs="宋体"/>
          <w:b/>
          <w:i w:val="0"/>
          <w:color w:val="333333"/>
          <w:sz w:val="32"/>
          <w:szCs w:val="24"/>
          <w:lang w:val="en-US" w:eastAsia="zh-CN"/>
        </w:rPr>
        <w:t>·························2</w:t>
      </w:r>
    </w:p>
    <w:p>
      <w:pPr>
        <w:pStyle w:val="2"/>
        <w:keepNext w:val="0"/>
        <w:keepLines w:val="0"/>
        <w:widowControl/>
        <w:suppressLineNumbers w:val="0"/>
        <w:spacing w:before="0" w:beforeAutospacing="0" w:after="0" w:afterAutospacing="0"/>
        <w:ind w:right="0"/>
        <w:jc w:val="left"/>
        <w:rPr>
          <w:rFonts w:hint="default" w:eastAsia="方正楷体_GBK"/>
          <w:b/>
          <w:bCs/>
          <w:i w:val="0"/>
          <w:color w:val="333333"/>
          <w:sz w:val="32"/>
          <w:lang w:val="en-US" w:eastAsia="zh-CN"/>
        </w:rPr>
      </w:pPr>
      <w:r>
        <w:rPr>
          <w:rFonts w:hint="eastAsia" w:eastAsia="方正楷体_GBK"/>
          <w:b/>
          <w:bCs/>
          <w:i w:val="0"/>
          <w:color w:val="333333"/>
          <w:sz w:val="32"/>
          <w:lang w:val="en-US" w:eastAsia="zh-CN"/>
        </w:rPr>
        <w:t>2.习近平总书记在</w:t>
      </w:r>
      <w:r>
        <w:rPr>
          <w:rFonts w:eastAsia="方正楷体_GBK"/>
          <w:b/>
          <w:bCs/>
          <w:i w:val="0"/>
          <w:color w:val="333333"/>
          <w:sz w:val="32"/>
        </w:rPr>
        <w:t>中国共产党第二十次全国代表大会闭幕</w:t>
      </w:r>
      <w:r>
        <w:rPr>
          <w:rFonts w:hint="eastAsia" w:eastAsia="方正楷体_GBK"/>
          <w:b/>
          <w:bCs/>
          <w:i w:val="0"/>
          <w:color w:val="333333"/>
          <w:sz w:val="32"/>
          <w:lang w:val="en-US" w:eastAsia="zh-CN"/>
        </w:rPr>
        <w:t>会上的讲话精神······················9</w:t>
      </w:r>
    </w:p>
    <w:p>
      <w:pPr>
        <w:pStyle w:val="4"/>
        <w:keepNext w:val="0"/>
        <w:keepLines w:val="0"/>
        <w:widowControl/>
        <w:suppressLineNumbers w:val="0"/>
        <w:spacing w:before="0" w:beforeAutospacing="0" w:after="0" w:afterAutospacing="0"/>
        <w:ind w:left="0" w:right="0"/>
        <w:jc w:val="left"/>
        <w:rPr>
          <w:rFonts w:hint="default" w:eastAsia="方正楷体_GBK"/>
          <w:b/>
          <w:i w:val="0"/>
          <w:color w:val="333333"/>
          <w:sz w:val="36"/>
          <w:lang w:val="en-US"/>
        </w:rPr>
      </w:pPr>
      <w:r>
        <w:rPr>
          <w:rFonts w:hint="eastAsia" w:eastAsia="方正楷体_GBK"/>
          <w:b/>
          <w:i w:val="0"/>
          <w:color w:val="333333"/>
          <w:sz w:val="32"/>
          <w:lang w:val="en-US" w:eastAsia="zh-CN"/>
        </w:rPr>
        <w:t>3.</w:t>
      </w:r>
      <w:r>
        <w:rPr>
          <w:rFonts w:eastAsia="方正楷体_GBK"/>
          <w:b/>
          <w:i w:val="0"/>
          <w:color w:val="333333"/>
          <w:sz w:val="32"/>
        </w:rPr>
        <w:t>习近平</w:t>
      </w:r>
      <w:r>
        <w:rPr>
          <w:rFonts w:hint="eastAsia" w:eastAsia="方正楷体_GBK"/>
          <w:b/>
          <w:i w:val="0"/>
          <w:color w:val="333333"/>
          <w:sz w:val="32"/>
          <w:lang w:val="en-US" w:eastAsia="zh-CN"/>
        </w:rPr>
        <w:t>总书记</w:t>
      </w:r>
      <w:r>
        <w:rPr>
          <w:rFonts w:eastAsia="方正楷体_GBK"/>
          <w:b/>
          <w:i w:val="0"/>
          <w:color w:val="333333"/>
          <w:sz w:val="32"/>
        </w:rPr>
        <w:t>在二十届中共中央政治局常委同中外记者见面时</w:t>
      </w:r>
      <w:r>
        <w:rPr>
          <w:rFonts w:hint="eastAsia" w:eastAsia="方正楷体_GBK"/>
          <w:b/>
          <w:i w:val="0"/>
          <w:color w:val="333333"/>
          <w:sz w:val="32"/>
          <w:lang w:val="en-US" w:eastAsia="zh-CN"/>
        </w:rPr>
        <w:t>的讲话精神</w:t>
      </w:r>
      <w:r>
        <w:rPr>
          <w:rFonts w:hint="eastAsia" w:eastAsia="方正楷体_GBK"/>
          <w:b/>
          <w:bCs/>
          <w:i w:val="0"/>
          <w:color w:val="333333"/>
          <w:sz w:val="32"/>
          <w:lang w:val="en-US" w:eastAsia="zh-CN"/>
        </w:rPr>
        <w:t>·····················13</w:t>
      </w:r>
    </w:p>
    <w:p>
      <w:pPr>
        <w:pStyle w:val="2"/>
        <w:keepNext w:val="0"/>
        <w:keepLines w:val="0"/>
        <w:widowControl/>
        <w:suppressLineNumbers w:val="0"/>
        <w:spacing w:before="0" w:beforeAutospacing="0" w:after="0" w:afterAutospacing="0"/>
        <w:ind w:right="0"/>
        <w:jc w:val="left"/>
        <w:rPr>
          <w:rFonts w:eastAsia="方正小标宋_GBK"/>
          <w:b w:val="0"/>
          <w:bCs/>
          <w:i w:val="0"/>
          <w:color w:val="333333"/>
          <w:sz w:val="44"/>
        </w:rPr>
      </w:pPr>
    </w:p>
    <w:p>
      <w:pPr>
        <w:pStyle w:val="2"/>
        <w:keepNext w:val="0"/>
        <w:keepLines w:val="0"/>
        <w:widowControl/>
        <w:suppressLineNumbers w:val="0"/>
        <w:spacing w:before="0" w:beforeAutospacing="0" w:after="0" w:afterAutospacing="0"/>
        <w:ind w:left="0" w:right="0" w:firstLine="1320" w:firstLineChars="300"/>
        <w:jc w:val="left"/>
        <w:rPr>
          <w:rFonts w:eastAsia="方正小标宋_GBK"/>
          <w:b w:val="0"/>
          <w:bCs/>
          <w:i w:val="0"/>
          <w:color w:val="333333"/>
          <w:sz w:val="44"/>
        </w:rPr>
      </w:pPr>
    </w:p>
    <w:p>
      <w:pPr>
        <w:pStyle w:val="2"/>
        <w:keepNext w:val="0"/>
        <w:keepLines w:val="0"/>
        <w:widowControl/>
        <w:suppressLineNumbers w:val="0"/>
        <w:spacing w:before="0" w:beforeAutospacing="0" w:after="0" w:afterAutospacing="0"/>
        <w:ind w:right="0" w:firstLine="1320" w:firstLineChars="300"/>
        <w:jc w:val="left"/>
        <w:rPr>
          <w:rFonts w:eastAsia="方正小标宋_GBK"/>
          <w:b w:val="0"/>
          <w:bCs/>
          <w:i w:val="0"/>
          <w:color w:val="000000" w:themeColor="text1"/>
          <w:sz w:val="44"/>
          <w14:textFill>
            <w14:solidFill>
              <w14:schemeClr w14:val="tx1"/>
            </w14:solidFill>
          </w14:textFill>
        </w:rPr>
      </w:pPr>
      <w:r>
        <w:rPr>
          <w:rFonts w:eastAsia="方正小标宋_GBK"/>
          <w:b w:val="0"/>
          <w:bCs/>
          <w:i w:val="0"/>
          <w:color w:val="000000" w:themeColor="text1"/>
          <w:sz w:val="44"/>
          <w14:textFill>
            <w14:solidFill>
              <w14:schemeClr w14:val="tx1"/>
            </w14:solidFill>
          </w14:textFill>
        </w:rPr>
        <w:t xml:space="preserve">高举中国特色社会主义伟大旗帜 </w:t>
      </w:r>
    </w:p>
    <w:p>
      <w:pPr>
        <w:pStyle w:val="2"/>
        <w:keepNext w:val="0"/>
        <w:keepLines w:val="0"/>
        <w:widowControl/>
        <w:suppressLineNumbers w:val="0"/>
        <w:spacing w:before="0" w:beforeAutospacing="0" w:after="0" w:afterAutospacing="0"/>
        <w:ind w:left="0" w:right="0"/>
        <w:jc w:val="left"/>
        <w:rPr>
          <w:rFonts w:eastAsia="方正小标宋_GBK"/>
          <w:b w:val="0"/>
          <w:bCs/>
          <w:i w:val="0"/>
          <w:color w:val="000000" w:themeColor="text1"/>
          <w:sz w:val="44"/>
          <w14:textFill>
            <w14:solidFill>
              <w14:schemeClr w14:val="tx1"/>
            </w14:solidFill>
          </w14:textFill>
        </w:rPr>
      </w:pPr>
      <w:r>
        <w:rPr>
          <w:rFonts w:eastAsia="方正小标宋_GBK"/>
          <w:b w:val="0"/>
          <w:bCs/>
          <w:i w:val="0"/>
          <w:color w:val="000000" w:themeColor="text1"/>
          <w:sz w:val="44"/>
          <w14:textFill>
            <w14:solidFill>
              <w14:schemeClr w14:val="tx1"/>
            </w14:solidFill>
          </w14:textFill>
        </w:rPr>
        <w:t>为全面建设社会主义现代化国家而团结奋斗</w:t>
      </w:r>
    </w:p>
    <w:p>
      <w:pPr>
        <w:pStyle w:val="2"/>
        <w:keepNext w:val="0"/>
        <w:keepLines w:val="0"/>
        <w:widowControl/>
        <w:suppressLineNumbers w:val="0"/>
        <w:spacing w:before="0" w:beforeAutospacing="0" w:after="0" w:afterAutospacing="0"/>
        <w:ind w:left="0" w:right="0" w:firstLine="720" w:firstLineChars="200"/>
        <w:jc w:val="left"/>
        <w:rPr>
          <w:rFonts w:eastAsia="方正黑体_GBK"/>
          <w:b w:val="0"/>
          <w:color w:val="000000" w:themeColor="text1"/>
          <w:sz w:val="36"/>
          <w14:textFill>
            <w14:solidFill>
              <w14:schemeClr w14:val="tx1"/>
            </w14:solidFill>
          </w14:textFill>
        </w:rPr>
      </w:pPr>
      <w:r>
        <w:rPr>
          <w:rFonts w:eastAsia="方正黑体_GBK"/>
          <w:b w:val="0"/>
          <w:i w:val="0"/>
          <w:color w:val="000000" w:themeColor="text1"/>
          <w:sz w:val="36"/>
          <w14:textFill>
            <w14:solidFill>
              <w14:schemeClr w14:val="tx1"/>
            </w14:solidFill>
          </w14:textFill>
        </w:rPr>
        <w:t>中国共产党第二十次全国代表大会在京开幕</w:t>
      </w:r>
    </w:p>
    <w:p>
      <w:pPr>
        <w:pStyle w:val="3"/>
        <w:keepNext w:val="0"/>
        <w:keepLines w:val="0"/>
        <w:widowControl/>
        <w:suppressLineNumbers w:val="0"/>
        <w:spacing w:before="0" w:beforeAutospacing="0" w:after="0" w:afterAutospacing="0"/>
        <w:ind w:left="0" w:right="0" w:firstLine="720" w:firstLineChars="200"/>
        <w:jc w:val="left"/>
        <w:rPr>
          <w:rFonts w:eastAsia="方正黑体_GBK"/>
          <w:b w:val="0"/>
          <w:color w:val="000000" w:themeColor="text1"/>
          <w:sz w:val="36"/>
          <w14:textFill>
            <w14:solidFill>
              <w14:schemeClr w14:val="tx1"/>
            </w14:solidFill>
          </w14:textFill>
        </w:rPr>
      </w:pPr>
      <w:r>
        <w:rPr>
          <w:rFonts w:eastAsia="方正黑体_GBK"/>
          <w:b w:val="0"/>
          <w:i w:val="0"/>
          <w:color w:val="000000" w:themeColor="text1"/>
          <w:sz w:val="36"/>
          <w14:textFill>
            <w14:solidFill>
              <w14:schemeClr w14:val="tx1"/>
            </w14:solidFill>
          </w14:textFill>
        </w:rPr>
        <w:t>习近平代表第十九届中央委员会向大会作报告</w:t>
      </w:r>
    </w:p>
    <w:p>
      <w:pPr>
        <w:pStyle w:val="4"/>
        <w:keepNext w:val="0"/>
        <w:keepLines w:val="0"/>
        <w:widowControl/>
        <w:suppressLineNumbers w:val="0"/>
        <w:spacing w:before="0" w:beforeAutospacing="0" w:after="0" w:afterAutospacing="0"/>
        <w:ind w:left="0" w:right="0"/>
        <w:jc w:val="left"/>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firstLine="640" w:firstLineChars="200"/>
        <w:jc w:val="left"/>
        <w:rPr>
          <w:rFonts w:eastAsia="方正仿宋_GBK"/>
          <w:color w:val="000000" w:themeColor="text1"/>
          <w:sz w:val="32"/>
          <w14:textFill>
            <w14:solidFill>
              <w14:schemeClr w14:val="tx1"/>
            </w14:solidFill>
          </w14:textFill>
        </w:rPr>
      </w:pPr>
      <w:r>
        <w:rPr>
          <w:rFonts w:hint="eastAsia" w:ascii="宋体" w:hAnsi="宋体" w:eastAsia="方正仿宋_GBK" w:cs="宋体"/>
          <w:i w:val="0"/>
          <w:color w:val="000000" w:themeColor="text1"/>
          <w:sz w:val="32"/>
          <w:szCs w:val="24"/>
          <w14:textFill>
            <w14:solidFill>
              <w14:schemeClr w14:val="tx1"/>
            </w14:solidFill>
          </w14:textFill>
        </w:rPr>
        <w:t>中国共产党第二十次全国代表大会</w:t>
      </w:r>
      <w:r>
        <w:rPr>
          <w:rFonts w:hint="eastAsia" w:eastAsia="方正仿宋_GBK" w:cs="宋体"/>
          <w:i w:val="0"/>
          <w:color w:val="000000" w:themeColor="text1"/>
          <w:sz w:val="32"/>
          <w:szCs w:val="24"/>
          <w:lang w:val="en-US" w:eastAsia="zh-CN"/>
          <w14:textFill>
            <w14:solidFill>
              <w14:schemeClr w14:val="tx1"/>
            </w14:solidFill>
          </w14:textFill>
        </w:rPr>
        <w:t>10月</w:t>
      </w:r>
      <w:r>
        <w:rPr>
          <w:rFonts w:hint="eastAsia" w:ascii="宋体" w:hAnsi="宋体" w:eastAsia="方正仿宋_GBK" w:cs="宋体"/>
          <w:i w:val="0"/>
          <w:color w:val="000000" w:themeColor="text1"/>
          <w:sz w:val="32"/>
          <w:szCs w:val="24"/>
          <w14:textFill>
            <w14:solidFill>
              <w14:schemeClr w14:val="tx1"/>
            </w14:solidFill>
          </w14:textFill>
        </w:rPr>
        <w:t>16日上午在人民大会堂开幕</w:t>
      </w:r>
      <w:r>
        <w:rPr>
          <w:rFonts w:hint="eastAsia" w:eastAsia="方正仿宋_GBK" w:cs="宋体"/>
          <w:i w:val="0"/>
          <w:color w:val="000000" w:themeColor="text1"/>
          <w:sz w:val="32"/>
          <w:szCs w:val="24"/>
          <w:lang w:eastAsia="zh-CN"/>
          <w14:textFill>
            <w14:solidFill>
              <w14:schemeClr w14:val="tx1"/>
            </w14:solidFill>
          </w14:textFill>
        </w:rPr>
        <w:t>，</w:t>
      </w:r>
      <w:r>
        <w:rPr>
          <w:rFonts w:hint="eastAsia" w:ascii="宋体" w:hAnsi="宋体" w:eastAsia="方正仿宋_GBK" w:cs="宋体"/>
          <w:i w:val="0"/>
          <w:color w:val="000000" w:themeColor="text1"/>
          <w:sz w:val="32"/>
          <w:szCs w:val="24"/>
          <w14:textFill>
            <w14:solidFill>
              <w14:schemeClr w14:val="tx1"/>
            </w14:solidFill>
          </w14:textFill>
        </w:rPr>
        <w:t>习近平代表第十九届中央委员会向大会作了题为《高举中国特色社会主义伟大旗帜 为全面建设社会主义现代化国家而团结奋斗》的报告。习近平指出，中国共产党第二十次全国代表大会，是在全党全国各族人民迈上全面建设社会主义现代化国家新征程、向第二个百年奋斗目标进军的关键时刻召开的一次十分重要的大会。大会的主题是：高举中国特色社会主义伟大旗帜，全面贯彻新时代中国特色社会主义思想，弘扬伟大建党精神，自信自强、守正创新，踔厉奋发、勇毅前行，为全面建设社会主义现代化国家、全面推进中华民族伟大复兴而团结奋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color w:val="000000" w:themeColor="text1"/>
          <w:sz w:val="32"/>
          <w14:textFill>
            <w14:solidFill>
              <w14:schemeClr w14:val="tx1"/>
            </w14:solidFill>
          </w14:textFill>
        </w:rPr>
      </w:pPr>
      <w:r>
        <w:rPr>
          <w:rFonts w:hint="eastAsia" w:ascii="宋体" w:hAnsi="宋体" w:eastAsia="方正仿宋_GBK" w:cs="宋体"/>
          <w:i w:val="0"/>
          <w:color w:val="000000" w:themeColor="text1"/>
          <w:sz w:val="32"/>
          <w:szCs w:val="24"/>
          <w14:textFill>
            <w14:solidFill>
              <w14:schemeClr w14:val="tx1"/>
            </w14:solidFill>
          </w14:textFill>
        </w:rPr>
        <w:t>　　报告共分15个部分：一、过去五年的工作和新时代十年的伟大变革；二、开辟马克思主义中国化时代化新境界；三、新时代新征程中国共产党的使命任务；四、加快构建新发展格局，着力推动高质量发展；五、实施科教兴国战略，强化现代化建设人才支撑；六、发展全过程人民民主，保障人民当家作主；七、坚持全面依法治国，推进法治中国建设；八、推进文化自信自强，铸就社会主义文化新辉煌；九、增进民生福祉，提高人民生活品质；十、推动绿色发展，促进人与自然和谐共生；十一、推进国家安全体系和能力现代化，坚决维护国家安全和社会稳定；十二、实现建军一百年奋斗目标，开创国防和军队现代化新局面；十三、坚持和完善“一国两制”，推进祖国统一；十四、促进世界和平与发展，推动构建人类命运共同体；十五、坚定不移全面从严治党，深入推进新时代党的建设新的伟大工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color w:val="000000" w:themeColor="text1"/>
          <w:sz w:val="32"/>
          <w14:textFill>
            <w14:solidFill>
              <w14:schemeClr w14:val="tx1"/>
            </w14:solidFill>
          </w14:textFill>
        </w:rPr>
      </w:pPr>
      <w:r>
        <w:rPr>
          <w:rFonts w:hint="eastAsia" w:ascii="宋体" w:hAnsi="宋体" w:eastAsia="方正仿宋_GBK" w:cs="宋体"/>
          <w:i w:val="0"/>
          <w:color w:val="000000" w:themeColor="text1"/>
          <w:sz w:val="32"/>
          <w:szCs w:val="24"/>
          <w14:textFill>
            <w14:solidFill>
              <w14:schemeClr w14:val="tx1"/>
            </w14:solidFill>
          </w14:textFill>
        </w:rPr>
        <w:t>　　习近平在报告中指出，十九大以来的五年，党中央统筹中华民族伟大复兴战略全局和世界百年未有之大变局，就党和国家事业发展作出重大战略部署，团结带领全党全军全国各族人民有效应对严峻复杂的国际形势和接踵而至的巨大风险挑战，以奋发有为的精神把新时代中国特色社会主义不断推向前进。五年来，我们党团结带领人民，攻克了许多长期没有解决的难题，办成了许多事关长远的大事要事，推动党和国家事业取得举世瞩目的重大成就。</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color w:val="000000" w:themeColor="text1"/>
          <w:sz w:val="32"/>
          <w14:textFill>
            <w14:solidFill>
              <w14:schemeClr w14:val="tx1"/>
            </w14:solidFill>
          </w14:textFill>
        </w:rPr>
      </w:pPr>
      <w:r>
        <w:rPr>
          <w:rFonts w:hint="eastAsia" w:ascii="宋体" w:hAnsi="宋体" w:eastAsia="方正仿宋_GBK" w:cs="宋体"/>
          <w:i w:val="0"/>
          <w:color w:val="000000" w:themeColor="text1"/>
          <w:sz w:val="32"/>
          <w:szCs w:val="24"/>
          <w14:textFill>
            <w14:solidFill>
              <w14:schemeClr w14:val="tx1"/>
            </w14:solidFill>
          </w14:textFill>
        </w:rPr>
        <w:t>　　在总结新时代十年工作时，习近平指出，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color w:val="000000" w:themeColor="text1"/>
          <w:sz w:val="32"/>
          <w14:textFill>
            <w14:solidFill>
              <w14:schemeClr w14:val="tx1"/>
            </w14:solidFill>
          </w14:textFill>
        </w:rPr>
      </w:pPr>
      <w:r>
        <w:rPr>
          <w:rFonts w:hint="eastAsia" w:ascii="宋体" w:hAnsi="宋体" w:eastAsia="方正仿宋_GBK" w:cs="宋体"/>
          <w:i w:val="0"/>
          <w:color w:val="000000" w:themeColor="text1"/>
          <w:sz w:val="32"/>
          <w:szCs w:val="24"/>
          <w14:textFill>
            <w14:solidFill>
              <w14:schemeClr w14:val="tx1"/>
            </w14:solidFill>
          </w14:textFill>
        </w:rPr>
        <w:t>　　习近平说，十年来党和国家事业取得历史性成就、发生历史性变革，推动我国迈上全面建设社会主义现代化国家新征程。创立了新时代中国特色社会主义思想，全面加强党的领导，实现了小康这个中华民族的千年梦想，对新时代党和国家事业发展作出科学完整的战略部署，提出并贯彻新发展理念，以巨大的政治勇气全面深化改革，实行更加积极主动的开放战略，坚持走中国特色社会主义政治发展道路，确立和坚持马克思主义在意识形态领域指导地位的根本制度，深入贯彻以人民为中心的发展思想，坚持绿水青山就是金山银山的理念，贯彻总体国家安全观，确立党在新时代的强军目标，全面准确推进“一国两制”实践，全面推进中国特色大国外交，深入推进全面从严治党。同时必须清醒看到，我们的工作还存在一些不足，面临不少困难和问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color w:val="000000" w:themeColor="text1"/>
          <w:sz w:val="32"/>
          <w14:textFill>
            <w14:solidFill>
              <w14:schemeClr w14:val="tx1"/>
            </w14:solidFill>
          </w14:textFill>
        </w:rPr>
      </w:pPr>
      <w:r>
        <w:rPr>
          <w:rFonts w:hint="eastAsia" w:ascii="宋体" w:hAnsi="宋体" w:eastAsia="方正仿宋_GBK" w:cs="宋体"/>
          <w:i w:val="0"/>
          <w:color w:val="000000" w:themeColor="text1"/>
          <w:sz w:val="32"/>
          <w:szCs w:val="24"/>
          <w14:textFill>
            <w14:solidFill>
              <w14:schemeClr w14:val="tx1"/>
            </w14:solidFill>
          </w14:textFill>
        </w:rPr>
        <w:t>　　习近平指出，新时代十年的伟大变革，在党史、新中国史、改革开放史、社会主义发展史、中华民族发展史上具有里程碑意义。走过百年奋斗历程的中国共产党在革命性锻造中更加坚强有力，在坚持和发展中国特色社会主义的历史进程中始终成为坚强领导核心。中国人民的前进动力更加强大、奋斗精神更加昂扬、必胜信念更加坚定，中国共产党和中国人民正信心百倍推进中华民族从站起来、富起来到强起来的伟大飞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color w:val="000000" w:themeColor="text1"/>
          <w:sz w:val="32"/>
          <w14:textFill>
            <w14:solidFill>
              <w14:schemeClr w14:val="tx1"/>
            </w14:solidFill>
          </w14:textFill>
        </w:rPr>
      </w:pPr>
      <w:r>
        <w:rPr>
          <w:rFonts w:hint="eastAsia" w:ascii="宋体" w:hAnsi="宋体" w:eastAsia="方正仿宋_GBK" w:cs="宋体"/>
          <w:i w:val="0"/>
          <w:color w:val="000000" w:themeColor="text1"/>
          <w:sz w:val="32"/>
          <w:szCs w:val="24"/>
          <w14:textFill>
            <w14:solidFill>
              <w14:schemeClr w14:val="tx1"/>
            </w14:solidFill>
          </w14:textFill>
        </w:rPr>
        <w:t>　　习近平强调，不断谱写马克思主义中国化时代化新篇章，是当代中国共产党人的庄严历史责任。继续推进实践基础上的理论创新，首先要把握好新时代中国特色社会主义思想的世界观和方法论，坚持好、运用好贯穿其中的立场观点方法。坚持人民至上，坚持自信自立，坚持守正创新，坚持问题导向，坚持系统观念，坚持胸怀天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color w:val="000000" w:themeColor="text1"/>
          <w:sz w:val="32"/>
          <w14:textFill>
            <w14:solidFill>
              <w14:schemeClr w14:val="tx1"/>
            </w14:solidFill>
          </w14:textFill>
        </w:rPr>
      </w:pPr>
      <w:r>
        <w:rPr>
          <w:rFonts w:hint="eastAsia" w:ascii="宋体" w:hAnsi="宋体" w:eastAsia="方正仿宋_GBK" w:cs="宋体"/>
          <w:i w:val="0"/>
          <w:color w:val="000000" w:themeColor="text1"/>
          <w:sz w:val="32"/>
          <w:szCs w:val="24"/>
          <w14:textFill>
            <w14:solidFill>
              <w14:schemeClr w14:val="tx1"/>
            </w14:solidFill>
          </w14:textFill>
        </w:rPr>
        <w:t>　　在谈到新时代新征程中国共产党的使命任务时，习近平指出，从现在起，中国共产党的中心任务就是团结带领全国各族人民全面建成社会主义现代化强国、实现第二个百年奋斗目标，以中国式现代化全面推进中华民族伟大复兴。前进道路上，必须牢牢把握重大原则：坚持和加强党的全面领导，坚持中国特色社会主义道路，坚持以人民为中心的发展思想，坚持深化改革开放，坚持发扬斗争精神。</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color w:val="000000" w:themeColor="text1"/>
          <w:sz w:val="32"/>
          <w14:textFill>
            <w14:solidFill>
              <w14:schemeClr w14:val="tx1"/>
            </w14:solidFill>
          </w14:textFill>
        </w:rPr>
      </w:pPr>
      <w:r>
        <w:rPr>
          <w:rFonts w:hint="eastAsia" w:ascii="宋体" w:hAnsi="宋体" w:eastAsia="方正仿宋_GBK" w:cs="宋体"/>
          <w:i w:val="0"/>
          <w:color w:val="000000" w:themeColor="text1"/>
          <w:sz w:val="32"/>
          <w:szCs w:val="24"/>
          <w14:textFill>
            <w14:solidFill>
              <w14:schemeClr w14:val="tx1"/>
            </w14:solidFill>
          </w14:textFill>
        </w:rPr>
        <w:t>　　习近平强调，必须完整、准确、全面贯彻新发展理念，坚持社会主义市场经济改革方向，坚持高水平对外开放，加快构建以国内大循环为主体、国内国际双循环相互促进的新发展格局。要构建高水平社会主义市场经济体制，建设现代化产业体系，全面推进乡村振兴，促进区域协调发展，推进高水平对外开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color w:val="000000" w:themeColor="text1"/>
          <w:sz w:val="32"/>
          <w14:textFill>
            <w14:solidFill>
              <w14:schemeClr w14:val="tx1"/>
            </w14:solidFill>
          </w14:textFill>
        </w:rPr>
      </w:pPr>
      <w:r>
        <w:rPr>
          <w:rFonts w:hint="eastAsia" w:ascii="宋体" w:hAnsi="宋体" w:eastAsia="方正仿宋_GBK" w:cs="宋体"/>
          <w:i w:val="0"/>
          <w:color w:val="000000" w:themeColor="text1"/>
          <w:sz w:val="32"/>
          <w:szCs w:val="24"/>
          <w14:textFill>
            <w14:solidFill>
              <w14:schemeClr w14:val="tx1"/>
            </w14:solidFill>
          </w14:textFill>
        </w:rPr>
        <w:t>　　习近平指出，坚持科技是第一生产力、人才是第一资源、创新是第一动力，深入实施科教兴国战略、人才强国战略、创新驱动发展战略，开辟发展新领域新赛道，不断塑造发展新动能新优势。坚持教育优先发展、科技自立自强、人才引领驱动，加快建设教育强国、科技强国、人才强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color w:val="000000" w:themeColor="text1"/>
          <w:sz w:val="32"/>
          <w14:textFill>
            <w14:solidFill>
              <w14:schemeClr w14:val="tx1"/>
            </w14:solidFill>
          </w14:textFill>
        </w:rPr>
      </w:pPr>
      <w:r>
        <w:rPr>
          <w:rFonts w:hint="eastAsia" w:ascii="宋体" w:hAnsi="宋体" w:eastAsia="方正仿宋_GBK" w:cs="宋体"/>
          <w:i w:val="0"/>
          <w:color w:val="000000" w:themeColor="text1"/>
          <w:sz w:val="32"/>
          <w:szCs w:val="24"/>
          <w14:textFill>
            <w14:solidFill>
              <w14:schemeClr w14:val="tx1"/>
            </w14:solidFill>
          </w14:textFill>
        </w:rPr>
        <w:t>　　习近平说，必须坚定不移走中国特色社会主义政治发展道路，坚持党的领导、人民当家作主、依法治国有机统一。加强人民当家作主制度保障，全面发展协商民主，积极发展基层民主，巩固和发展最广泛的爱国统一战线。</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color w:val="000000" w:themeColor="text1"/>
          <w:sz w:val="32"/>
          <w14:textFill>
            <w14:solidFill>
              <w14:schemeClr w14:val="tx1"/>
            </w14:solidFill>
          </w14:textFill>
        </w:rPr>
      </w:pPr>
      <w:r>
        <w:rPr>
          <w:rFonts w:hint="eastAsia" w:ascii="宋体" w:hAnsi="宋体" w:eastAsia="方正仿宋_GBK" w:cs="宋体"/>
          <w:i w:val="0"/>
          <w:color w:val="000000" w:themeColor="text1"/>
          <w:sz w:val="32"/>
          <w:szCs w:val="24"/>
          <w14:textFill>
            <w14:solidFill>
              <w14:schemeClr w14:val="tx1"/>
            </w14:solidFill>
          </w14:textFill>
        </w:rPr>
        <w:t>　　习近平指出，必须更好发挥法治固根本、稳预期、利长远的保障作用，在法治轨道上全面建设社会主义现代化国家。要完善以宪法为核心的中国特色社会主义法律体系，扎实推进依法行政，严格公正司法，加快建设法治社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color w:val="000000" w:themeColor="text1"/>
          <w:sz w:val="32"/>
          <w14:textFill>
            <w14:solidFill>
              <w14:schemeClr w14:val="tx1"/>
            </w14:solidFill>
          </w14:textFill>
        </w:rPr>
      </w:pPr>
      <w:r>
        <w:rPr>
          <w:rFonts w:hint="eastAsia" w:ascii="宋体" w:hAnsi="宋体" w:eastAsia="方正仿宋_GBK" w:cs="宋体"/>
          <w:i w:val="0"/>
          <w:color w:val="000000" w:themeColor="text1"/>
          <w:sz w:val="32"/>
          <w:szCs w:val="24"/>
          <w14:textFill>
            <w14:solidFill>
              <w14:schemeClr w14:val="tx1"/>
            </w14:solidFill>
          </w14:textFill>
        </w:rPr>
        <w:t>　　习近平表示，要建设具有强大凝聚力和引领力的社会主义意识形态，广泛践行社会主义核心价值观，提高全社会文明程度，繁荣发展文化事业和文化产业，增强中华文明传播力影响力。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color w:val="000000" w:themeColor="text1"/>
          <w:sz w:val="32"/>
          <w14:textFill>
            <w14:solidFill>
              <w14:schemeClr w14:val="tx1"/>
            </w14:solidFill>
          </w14:textFill>
        </w:rPr>
      </w:pPr>
      <w:r>
        <w:rPr>
          <w:rFonts w:hint="eastAsia" w:ascii="宋体" w:hAnsi="宋体" w:eastAsia="方正仿宋_GBK" w:cs="宋体"/>
          <w:i w:val="0"/>
          <w:color w:val="000000" w:themeColor="text1"/>
          <w:sz w:val="32"/>
          <w:szCs w:val="24"/>
          <w14:textFill>
            <w14:solidFill>
              <w14:schemeClr w14:val="tx1"/>
            </w14:solidFill>
          </w14:textFill>
        </w:rPr>
        <w:t>　　习近平指出，要实现好、维护好、发展好最广大人民根本利益，紧紧抓住人民最关心最直接最现实的利益问题，坚持尽力而为、量力而行。完善分配制度，实施就业优先战略，健全社会保障体系，推进健康中国建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color w:val="000000" w:themeColor="text1"/>
          <w:sz w:val="32"/>
          <w14:textFill>
            <w14:solidFill>
              <w14:schemeClr w14:val="tx1"/>
            </w14:solidFill>
          </w14:textFill>
        </w:rPr>
      </w:pPr>
      <w:r>
        <w:rPr>
          <w:rFonts w:hint="eastAsia" w:ascii="宋体" w:hAnsi="宋体" w:eastAsia="方正仿宋_GBK" w:cs="宋体"/>
          <w:i w:val="0"/>
          <w:color w:val="000000" w:themeColor="text1"/>
          <w:sz w:val="32"/>
          <w:szCs w:val="24"/>
          <w14:textFill>
            <w14:solidFill>
              <w14:schemeClr w14:val="tx1"/>
            </w14:solidFill>
          </w14:textFill>
        </w:rPr>
        <w:t>　　习近平强调，必须牢固树立和践行绿水青山就是金山银山的理念，站在人与自然和谐共生的高度谋划发展。要加快发展方式绿色转型，深入推进环境污染防治，提升生态系统多样性、稳定性、持续性，积极稳妥推进碳达峰碳中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color w:val="000000" w:themeColor="text1"/>
          <w:sz w:val="32"/>
          <w14:textFill>
            <w14:solidFill>
              <w14:schemeClr w14:val="tx1"/>
            </w14:solidFill>
          </w14:textFill>
        </w:rPr>
      </w:pPr>
      <w:r>
        <w:rPr>
          <w:rFonts w:hint="eastAsia" w:ascii="宋体" w:hAnsi="宋体" w:eastAsia="方正仿宋_GBK" w:cs="宋体"/>
          <w:i w:val="0"/>
          <w:color w:val="000000" w:themeColor="text1"/>
          <w:sz w:val="32"/>
          <w:szCs w:val="24"/>
          <w14:textFill>
            <w14:solidFill>
              <w14:schemeClr w14:val="tx1"/>
            </w14:solidFill>
          </w14:textFill>
        </w:rPr>
        <w:t>　　习近平提出，坚定不移贯彻总体国家安全观，把维护国家安全贯穿党和国家工作各方面全过程。要健全国家安全体系，增强维护国家安全能力，提高公共安全治理水平，完善社会治理体系。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color w:val="000000" w:themeColor="text1"/>
          <w:sz w:val="32"/>
          <w14:textFill>
            <w14:solidFill>
              <w14:schemeClr w14:val="tx1"/>
            </w14:solidFill>
          </w14:textFill>
        </w:rPr>
      </w:pPr>
      <w:r>
        <w:rPr>
          <w:rFonts w:hint="eastAsia" w:ascii="宋体" w:hAnsi="宋体" w:eastAsia="方正仿宋_GBK" w:cs="宋体"/>
          <w:i w:val="0"/>
          <w:color w:val="000000" w:themeColor="text1"/>
          <w:sz w:val="32"/>
          <w:szCs w:val="24"/>
          <w14:textFill>
            <w14:solidFill>
              <w14:schemeClr w14:val="tx1"/>
            </w14:solidFill>
          </w14:textFill>
        </w:rPr>
        <w:t>　　习近平表示，如期实现建军一百年奋斗目标，加快把人民军队建成世界一流军队，是全面建设社会主义现代化国家的战略要求。要全面加强练兵备战，全面加强军事治理，巩固提高一体化国家战略体系和能力。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color w:val="000000" w:themeColor="text1"/>
          <w:sz w:val="32"/>
          <w14:textFill>
            <w14:solidFill>
              <w14:schemeClr w14:val="tx1"/>
            </w14:solidFill>
          </w14:textFill>
        </w:rPr>
      </w:pPr>
      <w:r>
        <w:rPr>
          <w:rFonts w:hint="eastAsia" w:ascii="宋体" w:hAnsi="宋体" w:eastAsia="方正仿宋_GBK" w:cs="宋体"/>
          <w:i w:val="0"/>
          <w:color w:val="000000" w:themeColor="text1"/>
          <w:sz w:val="32"/>
          <w:szCs w:val="24"/>
          <w14:textFill>
            <w14:solidFill>
              <w14:schemeClr w14:val="tx1"/>
            </w14:solidFill>
          </w14:textFill>
        </w:rPr>
        <w:t>　　习近平强调，“一国两制”是中国特色社会主义的伟大创举，是香港、澳门回归后保持长期繁荣稳定的最佳制度安排，必须长期坚持。坚持依法治港治澳，落实中央全面管治权，落实“爱国者治港”、“爱国者治澳”原则，支持香港、澳门更好融入国家发展大局，为实现中华民族伟大复兴更好发挥作用。坚持以最大诚意、尽最大努力争取和平统一的前景，但保留采取一切必要措施的选项。祖国完全统一一定要实现，也一定能够实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color w:val="000000" w:themeColor="text1"/>
          <w:sz w:val="32"/>
          <w14:textFill>
            <w14:solidFill>
              <w14:schemeClr w14:val="tx1"/>
            </w14:solidFill>
          </w14:textFill>
        </w:rPr>
      </w:pPr>
      <w:r>
        <w:rPr>
          <w:rFonts w:hint="eastAsia" w:ascii="宋体" w:hAnsi="宋体" w:eastAsia="方正仿宋_GBK" w:cs="宋体"/>
          <w:i w:val="0"/>
          <w:color w:val="000000" w:themeColor="text1"/>
          <w:sz w:val="32"/>
          <w:szCs w:val="24"/>
          <w14:textFill>
            <w14:solidFill>
              <w14:schemeClr w14:val="tx1"/>
            </w14:solidFill>
          </w14:textFill>
        </w:rPr>
        <w:t> 　习近平表示，当前，世界之变、时代之变、历史之变正以前所未有的方式展开。中国坚定奉行独立自主的和平外交政策，坚持在和平共处五项原则基础上同各国发展友好合作，坚持对外开放的基本国策，中国人民愿同世界人民携手开创人类更加美好的未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color w:val="000000" w:themeColor="text1"/>
          <w:sz w:val="32"/>
          <w14:textFill>
            <w14:solidFill>
              <w14:schemeClr w14:val="tx1"/>
            </w14:solidFill>
          </w14:textFill>
        </w:rPr>
      </w:pPr>
      <w:r>
        <w:rPr>
          <w:rFonts w:hint="eastAsia" w:ascii="宋体" w:hAnsi="宋体" w:eastAsia="方正仿宋_GBK" w:cs="宋体"/>
          <w:i w:val="0"/>
          <w:color w:val="000000" w:themeColor="text1"/>
          <w:sz w:val="32"/>
          <w:szCs w:val="24"/>
          <w14:textFill>
            <w14:solidFill>
              <w14:schemeClr w14:val="tx1"/>
            </w14:solidFill>
          </w14:textFill>
        </w:rPr>
        <w:t>　　习近平指出，全党必须牢记，全面从严治党永远在路上，党的自我革命永远在路上，决不能有松劲歇脚、疲劳厌战的情绪，必须持之以恒推进全面从严治党，深入推进新时代党的建设新的伟大工程，以党的自我革命引领社会革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color w:val="000000" w:themeColor="text1"/>
          <w:sz w:val="32"/>
          <w14:textFill>
            <w14:solidFill>
              <w14:schemeClr w14:val="tx1"/>
            </w14:solidFill>
          </w14:textFill>
        </w:rPr>
      </w:pPr>
      <w:r>
        <w:rPr>
          <w:rFonts w:hint="eastAsia" w:ascii="宋体" w:hAnsi="宋体" w:eastAsia="方正仿宋_GBK" w:cs="宋体"/>
          <w:i w:val="0"/>
          <w:color w:val="000000" w:themeColor="text1"/>
          <w:sz w:val="32"/>
          <w:szCs w:val="24"/>
          <w14:textFill>
            <w14:solidFill>
              <w14:schemeClr w14:val="tx1"/>
            </w14:solidFill>
          </w14:textFill>
        </w:rPr>
        <w:t>　　他强调，要坚持和加强党中央集中统一领导，坚持不懈用新时代中国特色社会主义思想凝心铸魂，完善党的自我革命制度规范体系，建设堪当民族复兴重任的高素质干部队伍，增强党组织政治功能和组织功能，坚持以严的基调强化正风肃纪，坚决打赢反腐败斗争攻坚战持久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color w:val="000000" w:themeColor="text1"/>
          <w:sz w:val="32"/>
          <w14:textFill>
            <w14:solidFill>
              <w14:schemeClr w14:val="tx1"/>
            </w14:solidFill>
          </w14:textFill>
        </w:rPr>
      </w:pPr>
      <w:r>
        <w:rPr>
          <w:rFonts w:hint="eastAsia" w:ascii="宋体" w:hAnsi="宋体" w:eastAsia="方正仿宋_GBK" w:cs="宋体"/>
          <w:i w:val="0"/>
          <w:color w:val="000000" w:themeColor="text1"/>
          <w:sz w:val="32"/>
          <w:szCs w:val="24"/>
          <w14:textFill>
            <w14:solidFill>
              <w14:schemeClr w14:val="tx1"/>
            </w14:solidFill>
          </w14:textFill>
        </w:rPr>
        <w:t>　　习近平指出，党用伟大奋斗创造了百年伟业，也一定能用新的伟大奋斗创造新的伟业。</w:t>
      </w:r>
    </w:p>
    <w:p>
      <w:pPr>
        <w:spacing w:line="520" w:lineRule="exact"/>
        <w:rPr>
          <w:rFonts w:hint="eastAsia" w:ascii="仿宋" w:hAnsi="仿宋" w:eastAsia="方正仿宋_GBK"/>
          <w:color w:val="000000" w:themeColor="text1"/>
          <w:sz w:val="32"/>
          <w:szCs w:val="32"/>
          <w:u w:val="single"/>
          <w14:textFill>
            <w14:solidFill>
              <w14:schemeClr w14:val="tx1"/>
            </w14:solidFill>
          </w14:textFill>
        </w:rPr>
      </w:pPr>
    </w:p>
    <w:p>
      <w:pPr>
        <w:spacing w:line="520" w:lineRule="exact"/>
        <w:rPr>
          <w:rFonts w:hint="eastAsia" w:ascii="仿宋" w:hAnsi="仿宋" w:eastAsia="方正仿宋_GBK"/>
          <w:color w:val="000000" w:themeColor="text1"/>
          <w:sz w:val="32"/>
          <w:szCs w:val="32"/>
          <w:u w:val="single"/>
          <w14:textFill>
            <w14:solidFill>
              <w14:schemeClr w14:val="tx1"/>
            </w14:solidFill>
          </w14:textFill>
        </w:rPr>
      </w:pPr>
    </w:p>
    <w:p>
      <w:pPr>
        <w:spacing w:line="520" w:lineRule="exact"/>
        <w:rPr>
          <w:rFonts w:hint="eastAsia" w:ascii="仿宋" w:hAnsi="仿宋" w:eastAsia="方正仿宋_GBK"/>
          <w:color w:val="000000" w:themeColor="text1"/>
          <w:sz w:val="32"/>
          <w:szCs w:val="32"/>
          <w:u w:val="single"/>
          <w14:textFill>
            <w14:solidFill>
              <w14:schemeClr w14:val="tx1"/>
            </w14:solidFill>
          </w14:textFill>
        </w:rPr>
      </w:pPr>
    </w:p>
    <w:p>
      <w:pPr>
        <w:pStyle w:val="2"/>
        <w:keepNext w:val="0"/>
        <w:keepLines w:val="0"/>
        <w:widowControl/>
        <w:suppressLineNumbers w:val="0"/>
        <w:spacing w:before="0" w:beforeAutospacing="0" w:after="0" w:afterAutospacing="0"/>
        <w:ind w:left="0" w:right="0" w:firstLine="883" w:firstLineChars="200"/>
        <w:jc w:val="left"/>
        <w:rPr>
          <w:rFonts w:hint="eastAsia" w:eastAsia="方正小标宋_GBK"/>
          <w:b/>
          <w:bCs/>
          <w:i w:val="0"/>
          <w:color w:val="000000" w:themeColor="text1"/>
          <w:sz w:val="44"/>
          <w:lang w:val="en-US" w:eastAsia="zh-CN"/>
          <w14:textFill>
            <w14:solidFill>
              <w14:schemeClr w14:val="tx1"/>
            </w14:solidFill>
          </w14:textFill>
        </w:rPr>
      </w:pPr>
    </w:p>
    <w:p>
      <w:pPr>
        <w:pStyle w:val="2"/>
        <w:keepNext w:val="0"/>
        <w:keepLines w:val="0"/>
        <w:widowControl/>
        <w:suppressLineNumbers w:val="0"/>
        <w:spacing w:before="0" w:beforeAutospacing="0" w:after="0" w:afterAutospacing="0"/>
        <w:ind w:left="0" w:right="0" w:firstLine="883" w:firstLineChars="200"/>
        <w:jc w:val="left"/>
        <w:rPr>
          <w:rFonts w:hint="eastAsia" w:eastAsia="方正小标宋_GBK"/>
          <w:b/>
          <w:bCs/>
          <w:i w:val="0"/>
          <w:color w:val="000000" w:themeColor="text1"/>
          <w:sz w:val="44"/>
          <w:lang w:val="en-US" w:eastAsia="zh-CN"/>
          <w14:textFill>
            <w14:solidFill>
              <w14:schemeClr w14:val="tx1"/>
            </w14:solidFill>
          </w14:textFill>
        </w:rPr>
      </w:pPr>
    </w:p>
    <w:p>
      <w:pPr>
        <w:pStyle w:val="2"/>
        <w:keepNext w:val="0"/>
        <w:keepLines w:val="0"/>
        <w:widowControl/>
        <w:suppressLineNumbers w:val="0"/>
        <w:spacing w:before="0" w:beforeAutospacing="0" w:after="0" w:afterAutospacing="0"/>
        <w:ind w:left="0" w:right="0" w:firstLine="883" w:firstLineChars="200"/>
        <w:jc w:val="left"/>
        <w:rPr>
          <w:rFonts w:hint="eastAsia" w:eastAsia="方正小标宋_GBK"/>
          <w:b/>
          <w:bCs/>
          <w:i w:val="0"/>
          <w:color w:val="000000" w:themeColor="text1"/>
          <w:sz w:val="44"/>
          <w:lang w:val="en-US" w:eastAsia="zh-CN"/>
          <w14:textFill>
            <w14:solidFill>
              <w14:schemeClr w14:val="tx1"/>
            </w14:solidFill>
          </w14:textFill>
        </w:rPr>
      </w:pPr>
    </w:p>
    <w:p>
      <w:pPr>
        <w:pStyle w:val="2"/>
        <w:keepNext w:val="0"/>
        <w:keepLines w:val="0"/>
        <w:widowControl/>
        <w:suppressLineNumbers w:val="0"/>
        <w:spacing w:before="0" w:beforeAutospacing="0" w:after="0" w:afterAutospacing="0"/>
        <w:ind w:left="0" w:right="0" w:firstLine="883" w:firstLineChars="200"/>
        <w:jc w:val="left"/>
        <w:rPr>
          <w:rFonts w:hint="eastAsia" w:eastAsia="方正小标宋_GBK"/>
          <w:b/>
          <w:bCs/>
          <w:i w:val="0"/>
          <w:color w:val="000000" w:themeColor="text1"/>
          <w:sz w:val="44"/>
          <w:lang w:val="en-US" w:eastAsia="zh-CN"/>
          <w14:textFill>
            <w14:solidFill>
              <w14:schemeClr w14:val="tx1"/>
            </w14:solidFill>
          </w14:textFill>
        </w:rPr>
      </w:pPr>
    </w:p>
    <w:p>
      <w:pPr>
        <w:pStyle w:val="2"/>
        <w:keepNext w:val="0"/>
        <w:keepLines w:val="0"/>
        <w:widowControl/>
        <w:suppressLineNumbers w:val="0"/>
        <w:spacing w:before="0" w:beforeAutospacing="0" w:after="0" w:afterAutospacing="0"/>
        <w:ind w:left="0" w:right="0" w:firstLine="883" w:firstLineChars="200"/>
        <w:jc w:val="left"/>
        <w:rPr>
          <w:rFonts w:hint="eastAsia" w:eastAsia="方正小标宋_GBK"/>
          <w:b/>
          <w:bCs/>
          <w:i w:val="0"/>
          <w:color w:val="000000" w:themeColor="text1"/>
          <w:sz w:val="44"/>
          <w:lang w:val="en-US" w:eastAsia="zh-CN"/>
          <w14:textFill>
            <w14:solidFill>
              <w14:schemeClr w14:val="tx1"/>
            </w14:solidFill>
          </w14:textFill>
        </w:rPr>
      </w:pPr>
    </w:p>
    <w:p>
      <w:pPr>
        <w:pStyle w:val="2"/>
        <w:keepNext w:val="0"/>
        <w:keepLines w:val="0"/>
        <w:widowControl/>
        <w:suppressLineNumbers w:val="0"/>
        <w:spacing w:before="0" w:beforeAutospacing="0" w:after="0" w:afterAutospacing="0"/>
        <w:ind w:left="0" w:right="0" w:firstLine="883" w:firstLineChars="200"/>
        <w:jc w:val="left"/>
        <w:rPr>
          <w:rFonts w:hint="eastAsia" w:eastAsia="方正小标宋_GBK"/>
          <w:b/>
          <w:bCs/>
          <w:i w:val="0"/>
          <w:color w:val="333333"/>
          <w:sz w:val="44"/>
          <w:lang w:val="en-US" w:eastAsia="zh-CN"/>
        </w:rPr>
      </w:pPr>
    </w:p>
    <w:p>
      <w:pPr>
        <w:pStyle w:val="2"/>
        <w:keepNext w:val="0"/>
        <w:keepLines w:val="0"/>
        <w:widowControl/>
        <w:suppressLineNumbers w:val="0"/>
        <w:spacing w:before="0" w:beforeAutospacing="0" w:after="0" w:afterAutospacing="0"/>
        <w:ind w:left="0" w:right="0" w:firstLine="883" w:firstLineChars="200"/>
        <w:jc w:val="left"/>
        <w:rPr>
          <w:rFonts w:hint="eastAsia" w:eastAsia="方正小标宋_GBK"/>
          <w:b/>
          <w:bCs/>
          <w:i w:val="0"/>
          <w:color w:val="333333"/>
          <w:sz w:val="44"/>
          <w:lang w:val="en-US" w:eastAsia="zh-CN"/>
        </w:rPr>
      </w:pPr>
    </w:p>
    <w:p>
      <w:pPr>
        <w:pStyle w:val="2"/>
        <w:keepNext w:val="0"/>
        <w:keepLines w:val="0"/>
        <w:widowControl/>
        <w:suppressLineNumbers w:val="0"/>
        <w:spacing w:before="0" w:beforeAutospacing="0" w:after="0" w:afterAutospacing="0"/>
        <w:ind w:left="0" w:right="0" w:firstLine="883" w:firstLineChars="200"/>
        <w:jc w:val="left"/>
        <w:rPr>
          <w:rFonts w:hint="eastAsia" w:eastAsia="方正小标宋_GBK"/>
          <w:b/>
          <w:bCs/>
          <w:i w:val="0"/>
          <w:color w:val="333333"/>
          <w:sz w:val="44"/>
          <w:lang w:val="en-US" w:eastAsia="zh-CN"/>
        </w:rPr>
      </w:pPr>
    </w:p>
    <w:p>
      <w:pPr>
        <w:pStyle w:val="2"/>
        <w:keepNext w:val="0"/>
        <w:keepLines w:val="0"/>
        <w:widowControl/>
        <w:suppressLineNumbers w:val="0"/>
        <w:spacing w:before="0" w:beforeAutospacing="0" w:after="0" w:afterAutospacing="0"/>
        <w:ind w:left="0" w:right="0" w:firstLine="883" w:firstLineChars="200"/>
        <w:jc w:val="left"/>
        <w:rPr>
          <w:rFonts w:hint="eastAsia" w:eastAsia="方正小标宋_GBK"/>
          <w:b/>
          <w:bCs/>
          <w:i w:val="0"/>
          <w:color w:val="333333"/>
          <w:sz w:val="44"/>
          <w:lang w:val="en-US" w:eastAsia="zh-CN"/>
        </w:rPr>
      </w:pPr>
    </w:p>
    <w:p>
      <w:pPr>
        <w:pStyle w:val="2"/>
        <w:keepNext w:val="0"/>
        <w:keepLines w:val="0"/>
        <w:widowControl/>
        <w:suppressLineNumbers w:val="0"/>
        <w:spacing w:before="0" w:beforeAutospacing="0" w:after="0" w:afterAutospacing="0"/>
        <w:ind w:left="0" w:right="0" w:firstLine="883" w:firstLineChars="200"/>
        <w:jc w:val="left"/>
        <w:rPr>
          <w:rFonts w:eastAsia="方正小标宋_GBK"/>
          <w:b/>
          <w:bCs/>
          <w:i w:val="0"/>
          <w:color w:val="333333"/>
          <w:sz w:val="44"/>
        </w:rPr>
      </w:pPr>
      <w:r>
        <w:rPr>
          <w:rFonts w:hint="eastAsia" w:eastAsia="方正小标宋_GBK"/>
          <w:b/>
          <w:bCs/>
          <w:i w:val="0"/>
          <w:color w:val="333333"/>
          <w:sz w:val="44"/>
          <w:lang w:val="en-US" w:eastAsia="zh-CN"/>
        </w:rPr>
        <w:t>习近平总书记在</w:t>
      </w:r>
      <w:r>
        <w:rPr>
          <w:rFonts w:eastAsia="方正小标宋_GBK"/>
          <w:b/>
          <w:bCs/>
          <w:i w:val="0"/>
          <w:color w:val="333333"/>
          <w:sz w:val="44"/>
        </w:rPr>
        <w:t>中国共产党第二十次</w:t>
      </w:r>
    </w:p>
    <w:p>
      <w:pPr>
        <w:pStyle w:val="2"/>
        <w:keepNext w:val="0"/>
        <w:keepLines w:val="0"/>
        <w:widowControl/>
        <w:suppressLineNumbers w:val="0"/>
        <w:spacing w:before="0" w:beforeAutospacing="0" w:after="0" w:afterAutospacing="0"/>
        <w:ind w:left="0" w:right="0" w:firstLine="883" w:firstLineChars="200"/>
        <w:jc w:val="left"/>
        <w:rPr>
          <w:rFonts w:hint="eastAsia" w:eastAsia="方正小标宋_GBK"/>
          <w:b/>
          <w:bCs/>
          <w:i w:val="0"/>
          <w:color w:val="333333"/>
          <w:sz w:val="44"/>
          <w:lang w:val="en-US" w:eastAsia="zh-CN"/>
        </w:rPr>
      </w:pPr>
      <w:r>
        <w:rPr>
          <w:rFonts w:eastAsia="方正小标宋_GBK"/>
          <w:b/>
          <w:bCs/>
          <w:i w:val="0"/>
          <w:color w:val="333333"/>
          <w:sz w:val="44"/>
        </w:rPr>
        <w:t>全国代表大会闭幕</w:t>
      </w:r>
      <w:r>
        <w:rPr>
          <w:rFonts w:hint="eastAsia" w:eastAsia="方正小标宋_GBK"/>
          <w:b/>
          <w:bCs/>
          <w:i w:val="0"/>
          <w:color w:val="333333"/>
          <w:sz w:val="44"/>
          <w:lang w:val="en-US" w:eastAsia="zh-CN"/>
        </w:rPr>
        <w:t>会上的讲话精神</w:t>
      </w:r>
    </w:p>
    <w:p>
      <w:pPr>
        <w:rPr>
          <w:rFonts w:hint="eastAsia" w:eastAsia="方正小标宋_GBK"/>
          <w:b/>
          <w:bCs/>
          <w:i w:val="0"/>
          <w:color w:val="333333"/>
          <w:sz w:val="44"/>
          <w:lang w:val="en-US"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right="0" w:firstLine="640" w:firstLineChars="200"/>
        <w:jc w:val="left"/>
        <w:rPr>
          <w:rFonts w:eastAsia="方正仿宋_GBK"/>
          <w:color w:val="000000" w:themeColor="text1"/>
          <w:sz w:val="32"/>
          <w14:textFill>
            <w14:solidFill>
              <w14:schemeClr w14:val="tx1"/>
            </w14:solidFill>
          </w14:textFill>
        </w:rPr>
      </w:pPr>
      <w:r>
        <w:rPr>
          <w:rFonts w:hint="eastAsia" w:ascii="宋体" w:hAnsi="宋体" w:eastAsia="方正仿宋_GBK" w:cs="宋体"/>
          <w:i w:val="0"/>
          <w:color w:val="000000" w:themeColor="text1"/>
          <w:sz w:val="32"/>
          <w:szCs w:val="24"/>
          <w14:textFill>
            <w14:solidFill>
              <w14:schemeClr w14:val="tx1"/>
            </w14:solidFill>
          </w14:textFill>
        </w:rPr>
        <w:t>中国共产党第二十次全国代表大会在选举产生新一届中央委员会和中央纪律检查委员会，通过关于十九届中央委员会报告的决议、关于十九届中央纪律检查委员会工作报告的决议、关于《中国共产党章程（修正案）》的决议后，22日上午在人民大会堂胜利闭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firstLine="640" w:firstLineChars="200"/>
        <w:jc w:val="left"/>
        <w:rPr>
          <w:rFonts w:eastAsia="方正仿宋_GBK"/>
          <w:color w:val="000000" w:themeColor="text1"/>
          <w:sz w:val="32"/>
          <w14:textFill>
            <w14:solidFill>
              <w14:schemeClr w14:val="tx1"/>
            </w14:solidFill>
          </w14:textFill>
        </w:rPr>
      </w:pPr>
      <w:r>
        <w:rPr>
          <w:rFonts w:hint="eastAsia" w:ascii="宋体" w:hAnsi="宋体" w:eastAsia="方正仿宋_GBK" w:cs="宋体"/>
          <w:i w:val="0"/>
          <w:color w:val="000000" w:themeColor="text1"/>
          <w:sz w:val="32"/>
          <w:szCs w:val="24"/>
          <w14:textFill>
            <w14:solidFill>
              <w14:schemeClr w14:val="tx1"/>
            </w14:solidFill>
          </w14:textFill>
        </w:rPr>
        <w:t>大会完成各项议程后，习近平发表了重要讲话。他表示，在全体代表共同努力下，大会取得了圆满成功，达到了统一思想、坚定信心、明确方向、鼓舞斗志的目的。这是一次高举旗帜、凝聚力量、团结奋进的大会。大会通过的十九届中央委员会的报告，高举中国特色社会主义伟大旗帜，坚持马克思列宁主义、毛泽东思想、邓小平理论、“三个代表”重要思想、科学发展观，全面贯彻新时代中国特色社会主义思想，分析了国际国内形势，提出了党的二十大主题，回顾总结了过去五年的工作和新时代十年的伟大变革，阐述了开辟马克思主义中国化时代化新境界、中国式现代化的中国特色和本质要求等重大问题，对全面建设社会主义现代化国家、全面推进中华民族伟大复兴进行了战略谋划，对统筹推进“五位一体”总体布局、协调推进“四个全面”战略布局作出了全面部署，为新时代新征程党和国家事业发展、实现第二个百年奋斗目标指明了前进方向、确立了行动指南。这个报告，是党和人民智慧的结晶，是党团结带领全国各族人民夺取中国特色社会主义新胜利的政治宣言和行动纲领，是马克思主义的纲领性文献。大会通过的十九届中央纪律检查委员会工作报告，总结了党的十九大以来在党中央坚强领导下，各级纪律检查委员会推进全面从严治党的实践探索和重要成效，阐明了深化全面从严治党、深入推进新时代党的建设新的伟大工程对全面建设社会主义现代化国家、全面推进中华民族伟大复兴的极端重要性，揭示了以党的自我革命引领社会革命的重大意义，宣示了党以永远在路上的清醒和坚定推进党风廉政建设和反腐败斗争的坚强决心。大会通过的党章修正案，体现了党的十九大以来党的理论创新、实践创新、制度创新成果，对坚持和加强党的全面领导、坚定不移推进全面从严治党、坚持和完善党的建设、推进党的自我革命提出了明确要求。大会选举产生的新一届中央委员会，集中了各地区各部门、各条战线、各个行业党的执政骨干和优秀代表，素质优良、分布均衡、结构合理，符合党中央要求和干部群众期待，符合领导班子和干部队伍实际，一定能够担负起团结带领全党全国各族人民全面建设社会主义现代化国家、全面推进中华民族伟大复兴的历史重任。大会还选举产生了新一届中央纪律检查委员会。我们相信，党的二十大作出的各项决策部署、取得的各项成果，必将对全面建设社会主义现代化国家、全面推进中华民族伟大复兴，对夺取中国特色社会主义新胜利发挥十分重要的指导和保证作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color w:val="000000" w:themeColor="text1"/>
          <w:sz w:val="32"/>
          <w14:textFill>
            <w14:solidFill>
              <w14:schemeClr w14:val="tx1"/>
            </w14:solidFill>
          </w14:textFill>
        </w:rPr>
      </w:pPr>
      <w:r>
        <w:rPr>
          <w:rFonts w:hint="eastAsia" w:ascii="宋体" w:hAnsi="宋体" w:eastAsia="方正仿宋_GBK" w:cs="宋体"/>
          <w:i w:val="0"/>
          <w:color w:val="000000" w:themeColor="text1"/>
          <w:sz w:val="32"/>
          <w:szCs w:val="24"/>
          <w14:textFill>
            <w14:solidFill>
              <w14:schemeClr w14:val="tx1"/>
            </w14:solidFill>
          </w14:textFill>
        </w:rPr>
        <w:t>　　习近平强调，我们作为党的全国代表大会代表，使命光荣，责任重大，一定要牢记党的初心使命，坚定理想信念，弘扬伟大建党精神，认真学习领会党的理论和路线方针政策，贯彻落实党中央关于全面建设社会主义现代化国家、全面推进中华民族伟大复兴的战略部署，更加自觉地学习党章、遵守党章、贯彻党章、维护党章，在思想上政治上行动上同党中央保持高度一致；一定要牢记江山就是人民、人民就是江山，践行全心全意为人民服务的根本宗旨，保持同人民群众的血肉联系，始终同人民站在一起、想在一起、干在一起，积极反映广大党员和人民群众呼声，正确履行代表职责，自觉接受党和人民监督；一定要牢记“国之大者”，提高政治判断力、政治领悟力、政治执行力，带头维护党中央权威和集中统一领导，带头遵守政治纪律和政治规矩，带头提高党性修养、提升素质能力，为党和人民事业贡献自己的全部智慧和力量，为全体党员作出表率，不辜负广大党员信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color w:val="000000" w:themeColor="text1"/>
          <w:sz w:val="32"/>
          <w14:textFill>
            <w14:solidFill>
              <w14:schemeClr w14:val="tx1"/>
            </w14:solidFill>
          </w14:textFill>
        </w:rPr>
      </w:pPr>
      <w:r>
        <w:rPr>
          <w:rFonts w:hint="eastAsia" w:ascii="宋体" w:hAnsi="宋体" w:eastAsia="方正仿宋_GBK" w:cs="宋体"/>
          <w:i w:val="0"/>
          <w:color w:val="000000" w:themeColor="text1"/>
          <w:sz w:val="32"/>
          <w:szCs w:val="24"/>
          <w14:textFill>
            <w14:solidFill>
              <w14:schemeClr w14:val="tx1"/>
            </w14:solidFill>
          </w14:textFill>
        </w:rPr>
        <w:t>　　习近平强调，中国共产党走过了百年奋斗历程，又踏上了新的赶考之路。一百年来，党团结带领全国各族人民取得了新民主主义革命、社会主义革命和建设、改革开放和社会主义现代化建设的伟大胜利，开创了中国特色社会主义新时代。百年成就无比辉煌，百年大党风华正茂。我们完全有信心有能力在新时代新征程创造令世人刮目相看的新的更大奇迹。全党要紧密团结在党中央周围，高举中国特色社会主义伟大旗帜，坚定历史自信，增强历史主动，敢于斗争、敢于胜利，埋头苦干、锐意进取，团结带领全国各族人民为实现党的二十大确定的目标任务而奋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color w:val="000000" w:themeColor="text1"/>
          <w:sz w:val="32"/>
          <w14:textFill>
            <w14:solidFill>
              <w14:schemeClr w14:val="tx1"/>
            </w14:solidFill>
          </w14:textFill>
        </w:rPr>
      </w:pPr>
      <w:r>
        <w:rPr>
          <w:rFonts w:hint="eastAsia" w:ascii="宋体" w:hAnsi="宋体" w:eastAsia="方正仿宋_GBK" w:cs="宋体"/>
          <w:i w:val="0"/>
          <w:color w:val="000000" w:themeColor="text1"/>
          <w:sz w:val="32"/>
          <w:szCs w:val="24"/>
          <w14:textFill>
            <w14:solidFill>
              <w14:schemeClr w14:val="tx1"/>
            </w14:solidFill>
          </w14:textFill>
        </w:rPr>
        <w:t>　　</w:t>
      </w:r>
    </w:p>
    <w:p>
      <w:pPr>
        <w:spacing w:line="520" w:lineRule="exact"/>
        <w:rPr>
          <w:rFonts w:hint="eastAsia" w:ascii="仿宋" w:hAnsi="仿宋" w:eastAsia="方正仿宋_GBK"/>
          <w:color w:val="000000" w:themeColor="text1"/>
          <w:sz w:val="32"/>
          <w:szCs w:val="32"/>
          <w:u w:val="single"/>
          <w14:textFill>
            <w14:solidFill>
              <w14:schemeClr w14:val="tx1"/>
            </w14:solidFill>
          </w14:textFill>
        </w:rPr>
      </w:pPr>
    </w:p>
    <w:p>
      <w:pPr>
        <w:spacing w:line="520" w:lineRule="exact"/>
        <w:rPr>
          <w:rFonts w:hint="eastAsia" w:ascii="仿宋" w:hAnsi="仿宋" w:eastAsia="方正仿宋_GBK"/>
          <w:color w:val="000000" w:themeColor="text1"/>
          <w:sz w:val="32"/>
          <w:szCs w:val="32"/>
          <w:u w:val="single"/>
          <w14:textFill>
            <w14:solidFill>
              <w14:schemeClr w14:val="tx1"/>
            </w14:solidFill>
          </w14:textFill>
        </w:rPr>
      </w:pPr>
    </w:p>
    <w:p>
      <w:pPr>
        <w:spacing w:line="520" w:lineRule="exact"/>
        <w:rPr>
          <w:rFonts w:hint="eastAsia" w:ascii="仿宋" w:hAnsi="仿宋" w:eastAsia="方正仿宋_GBK"/>
          <w:color w:val="000000" w:themeColor="text1"/>
          <w:sz w:val="32"/>
          <w:szCs w:val="32"/>
          <w:u w:val="single"/>
          <w14:textFill>
            <w14:solidFill>
              <w14:schemeClr w14:val="tx1"/>
            </w14:solidFill>
          </w14:textFill>
        </w:rPr>
      </w:pPr>
    </w:p>
    <w:p>
      <w:pPr>
        <w:spacing w:line="520" w:lineRule="exact"/>
        <w:rPr>
          <w:rFonts w:hint="eastAsia" w:ascii="仿宋" w:hAnsi="仿宋" w:eastAsia="方正仿宋_GBK"/>
          <w:color w:val="000000" w:themeColor="text1"/>
          <w:sz w:val="32"/>
          <w:szCs w:val="32"/>
          <w:u w:val="single"/>
          <w14:textFill>
            <w14:solidFill>
              <w14:schemeClr w14:val="tx1"/>
            </w14:solidFill>
          </w14:textFill>
        </w:rPr>
      </w:pPr>
    </w:p>
    <w:p>
      <w:pPr>
        <w:spacing w:line="520" w:lineRule="exact"/>
        <w:rPr>
          <w:rFonts w:hint="eastAsia" w:ascii="仿宋" w:hAnsi="仿宋" w:eastAsia="方正仿宋_GBK"/>
          <w:color w:val="000000" w:themeColor="text1"/>
          <w:sz w:val="32"/>
          <w:szCs w:val="32"/>
          <w:u w:val="single"/>
          <w14:textFill>
            <w14:solidFill>
              <w14:schemeClr w14:val="tx1"/>
            </w14:solidFill>
          </w14:textFill>
        </w:rPr>
      </w:pPr>
    </w:p>
    <w:p>
      <w:pPr>
        <w:spacing w:line="520" w:lineRule="exact"/>
        <w:rPr>
          <w:rFonts w:hint="eastAsia" w:ascii="仿宋" w:hAnsi="仿宋" w:eastAsia="方正仿宋_GBK"/>
          <w:color w:val="000000" w:themeColor="text1"/>
          <w:sz w:val="32"/>
          <w:szCs w:val="32"/>
          <w:u w:val="single"/>
          <w14:textFill>
            <w14:solidFill>
              <w14:schemeClr w14:val="tx1"/>
            </w14:solidFill>
          </w14:textFill>
        </w:rPr>
      </w:pPr>
    </w:p>
    <w:p>
      <w:pPr>
        <w:spacing w:line="520" w:lineRule="exact"/>
        <w:rPr>
          <w:rFonts w:hint="eastAsia" w:ascii="仿宋" w:hAnsi="仿宋" w:eastAsia="方正仿宋_GBK"/>
          <w:color w:val="000000" w:themeColor="text1"/>
          <w:sz w:val="32"/>
          <w:szCs w:val="32"/>
          <w:u w:val="single"/>
          <w14:textFill>
            <w14:solidFill>
              <w14:schemeClr w14:val="tx1"/>
            </w14:solidFill>
          </w14:textFill>
        </w:rPr>
      </w:pPr>
    </w:p>
    <w:p>
      <w:pPr>
        <w:spacing w:line="520" w:lineRule="exact"/>
        <w:rPr>
          <w:rFonts w:hint="eastAsia" w:ascii="仿宋" w:hAnsi="仿宋" w:eastAsia="方正仿宋_GBK"/>
          <w:color w:val="000000" w:themeColor="text1"/>
          <w:sz w:val="32"/>
          <w:szCs w:val="32"/>
          <w:u w:val="single"/>
          <w14:textFill>
            <w14:solidFill>
              <w14:schemeClr w14:val="tx1"/>
            </w14:solidFill>
          </w14:textFill>
        </w:rPr>
      </w:pPr>
    </w:p>
    <w:p>
      <w:pPr>
        <w:spacing w:line="520" w:lineRule="exact"/>
        <w:rPr>
          <w:rFonts w:hint="eastAsia" w:ascii="仿宋" w:hAnsi="仿宋" w:eastAsia="方正仿宋_GBK"/>
          <w:color w:val="000000" w:themeColor="text1"/>
          <w:sz w:val="32"/>
          <w:szCs w:val="32"/>
          <w:u w:val="single"/>
          <w14:textFill>
            <w14:solidFill>
              <w14:schemeClr w14:val="tx1"/>
            </w14:solidFill>
          </w14:textFill>
        </w:rPr>
      </w:pPr>
    </w:p>
    <w:p>
      <w:pPr>
        <w:spacing w:line="520" w:lineRule="exact"/>
        <w:rPr>
          <w:rFonts w:hint="eastAsia" w:ascii="仿宋" w:hAnsi="仿宋" w:eastAsia="方正仿宋_GBK"/>
          <w:color w:val="000000" w:themeColor="text1"/>
          <w:sz w:val="32"/>
          <w:szCs w:val="32"/>
          <w:u w:val="single"/>
          <w14:textFill>
            <w14:solidFill>
              <w14:schemeClr w14:val="tx1"/>
            </w14:solidFill>
          </w14:textFill>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pStyle w:val="4"/>
        <w:keepNext w:val="0"/>
        <w:keepLines w:val="0"/>
        <w:widowControl/>
        <w:suppressLineNumbers w:val="0"/>
        <w:spacing w:before="0" w:beforeAutospacing="0" w:after="0" w:afterAutospacing="0"/>
        <w:ind w:left="0" w:right="0"/>
        <w:jc w:val="left"/>
        <w:rPr>
          <w:rFonts w:eastAsia="方正小标宋_GBK"/>
          <w:b w:val="0"/>
          <w:i w:val="0"/>
          <w:color w:val="000000" w:themeColor="text1"/>
          <w:sz w:val="32"/>
          <w14:textFill>
            <w14:solidFill>
              <w14:schemeClr w14:val="tx1"/>
            </w14:solidFill>
          </w14:textFill>
        </w:rPr>
      </w:pPr>
    </w:p>
    <w:p>
      <w:pPr>
        <w:pStyle w:val="4"/>
        <w:keepNext w:val="0"/>
        <w:keepLines w:val="0"/>
        <w:widowControl/>
        <w:suppressLineNumbers w:val="0"/>
        <w:spacing w:before="0" w:beforeAutospacing="0" w:after="0" w:afterAutospacing="0"/>
        <w:ind w:left="0" w:right="0"/>
        <w:jc w:val="left"/>
        <w:rPr>
          <w:rFonts w:eastAsia="方正小标宋_GBK"/>
          <w:b w:val="0"/>
          <w:i w:val="0"/>
          <w:color w:val="000000" w:themeColor="text1"/>
          <w:sz w:val="32"/>
          <w14:textFill>
            <w14:solidFill>
              <w14:schemeClr w14:val="tx1"/>
            </w14:solidFill>
          </w14:textFill>
        </w:rPr>
      </w:pPr>
    </w:p>
    <w:p>
      <w:pPr>
        <w:pStyle w:val="4"/>
        <w:keepNext w:val="0"/>
        <w:keepLines w:val="0"/>
        <w:widowControl/>
        <w:suppressLineNumbers w:val="0"/>
        <w:spacing w:before="0" w:beforeAutospacing="0" w:after="0" w:afterAutospacing="0"/>
        <w:ind w:left="0" w:right="0"/>
        <w:jc w:val="left"/>
        <w:rPr>
          <w:rFonts w:eastAsia="方正小标宋_GBK"/>
          <w:b w:val="0"/>
          <w:i w:val="0"/>
          <w:color w:val="000000" w:themeColor="text1"/>
          <w:sz w:val="32"/>
          <w14:textFill>
            <w14:solidFill>
              <w14:schemeClr w14:val="tx1"/>
            </w14:solidFill>
          </w14:textFill>
        </w:rPr>
      </w:pPr>
    </w:p>
    <w:p>
      <w:pPr>
        <w:pStyle w:val="4"/>
        <w:keepNext w:val="0"/>
        <w:keepLines w:val="0"/>
        <w:widowControl/>
        <w:suppressLineNumbers w:val="0"/>
        <w:spacing w:before="0" w:beforeAutospacing="0" w:after="0" w:afterAutospacing="0"/>
        <w:ind w:left="0" w:right="0"/>
        <w:jc w:val="left"/>
        <w:rPr>
          <w:rFonts w:eastAsia="方正小标宋_GBK"/>
          <w:b w:val="0"/>
          <w:i w:val="0"/>
          <w:color w:val="000000" w:themeColor="text1"/>
          <w:sz w:val="32"/>
          <w14:textFill>
            <w14:solidFill>
              <w14:schemeClr w14:val="tx1"/>
            </w14:solidFill>
          </w14:textFill>
        </w:rPr>
      </w:pPr>
    </w:p>
    <w:p>
      <w:pPr>
        <w:pStyle w:val="4"/>
        <w:keepNext w:val="0"/>
        <w:keepLines w:val="0"/>
        <w:widowControl/>
        <w:suppressLineNumbers w:val="0"/>
        <w:spacing w:before="0" w:beforeAutospacing="0" w:after="0" w:afterAutospacing="0"/>
        <w:ind w:left="0" w:right="0"/>
        <w:jc w:val="left"/>
        <w:rPr>
          <w:rFonts w:eastAsia="方正小标宋_GBK"/>
          <w:b w:val="0"/>
          <w:color w:val="000000" w:themeColor="text1"/>
          <w:sz w:val="32"/>
          <w14:textFill>
            <w14:solidFill>
              <w14:schemeClr w14:val="tx1"/>
            </w14:solidFill>
          </w14:textFill>
        </w:rPr>
      </w:pPr>
      <w:bookmarkStart w:id="0" w:name="_GoBack"/>
      <w:bookmarkEnd w:id="0"/>
      <w:r>
        <w:rPr>
          <w:rFonts w:eastAsia="方正小标宋_GBK"/>
          <w:b w:val="0"/>
          <w:i w:val="0"/>
          <w:color w:val="000000" w:themeColor="text1"/>
          <w:sz w:val="32"/>
          <w14:textFill>
            <w14:solidFill>
              <w14:schemeClr w14:val="tx1"/>
            </w14:solidFill>
          </w14:textFill>
        </w:rPr>
        <w:t>习近平在二十届中共中央政治局常委同中外记者见面时强调</w:t>
      </w:r>
    </w:p>
    <w:p>
      <w:pPr>
        <w:pStyle w:val="2"/>
        <w:keepNext w:val="0"/>
        <w:keepLines w:val="0"/>
        <w:widowControl/>
        <w:suppressLineNumbers w:val="0"/>
        <w:spacing w:before="0" w:beforeAutospacing="0" w:after="0" w:afterAutospacing="0"/>
        <w:ind w:left="439" w:leftChars="209" w:right="0" w:firstLine="440" w:firstLineChars="100"/>
        <w:jc w:val="left"/>
        <w:rPr>
          <w:rFonts w:eastAsia="方正小标宋_GBK"/>
          <w:b w:val="0"/>
          <w:bCs/>
          <w:color w:val="000000" w:themeColor="text1"/>
          <w:sz w:val="44"/>
          <w14:textFill>
            <w14:solidFill>
              <w14:schemeClr w14:val="tx1"/>
            </w14:solidFill>
          </w14:textFill>
        </w:rPr>
      </w:pPr>
      <w:r>
        <w:rPr>
          <w:rFonts w:eastAsia="方正小标宋_GBK"/>
          <w:b w:val="0"/>
          <w:bCs/>
          <w:i w:val="0"/>
          <w:color w:val="000000" w:themeColor="text1"/>
          <w:sz w:val="44"/>
          <w14:textFill>
            <w14:solidFill>
              <w14:schemeClr w14:val="tx1"/>
            </w14:solidFill>
          </w14:textFill>
        </w:rPr>
        <w:t>始终坚持一切为了人民一切依靠人民</w:t>
      </w:r>
      <w:r>
        <w:rPr>
          <w:rFonts w:eastAsia="方正小标宋_GBK"/>
          <w:b w:val="0"/>
          <w:bCs/>
          <w:i w:val="0"/>
          <w:color w:val="000000" w:themeColor="text1"/>
          <w:sz w:val="44"/>
          <w14:textFill>
            <w14:solidFill>
              <w14:schemeClr w14:val="tx1"/>
            </w14:solidFill>
          </w14:textFill>
        </w:rPr>
        <w:br w:type="textWrapping"/>
      </w:r>
      <w:r>
        <w:rPr>
          <w:rFonts w:eastAsia="方正小标宋_GBK"/>
          <w:b w:val="0"/>
          <w:bCs/>
          <w:i w:val="0"/>
          <w:color w:val="000000" w:themeColor="text1"/>
          <w:sz w:val="44"/>
          <w14:textFill>
            <w14:solidFill>
              <w14:schemeClr w14:val="tx1"/>
            </w14:solidFill>
          </w14:textFill>
        </w:rPr>
        <w:t>以中国式现代化全面推进中华民族伟大复兴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firstLine="640" w:firstLineChars="200"/>
        <w:jc w:val="left"/>
        <w:rPr>
          <w:rFonts w:eastAsia="方正仿宋_GBK"/>
          <w:color w:val="000000" w:themeColor="text1"/>
          <w:sz w:val="32"/>
          <w14:textFill>
            <w14:solidFill>
              <w14:schemeClr w14:val="tx1"/>
            </w14:solidFill>
          </w14:textFill>
        </w:rPr>
      </w:pPr>
      <w:r>
        <w:rPr>
          <w:rFonts w:hint="eastAsia" w:ascii="宋体" w:hAnsi="宋体" w:eastAsia="方正仿宋_GBK" w:cs="宋体"/>
          <w:i w:val="0"/>
          <w:color w:val="000000" w:themeColor="text1"/>
          <w:sz w:val="32"/>
          <w:szCs w:val="24"/>
          <w14:textFill>
            <w14:solidFill>
              <w14:schemeClr w14:val="tx1"/>
            </w14:solidFill>
          </w14:textFill>
        </w:rPr>
        <w:t>在中国共产党第二十届中央委员会第一次全体会议上当选的中共中央总书记习近平和中共中央政治局常委李强、赵乐际、王沪宁、蔡奇、丁薛祥、李希，23日中午在人民大会堂同采访中共二十大的中外记者亲切见面。</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color w:val="000000" w:themeColor="text1"/>
          <w:sz w:val="32"/>
          <w14:textFill>
            <w14:solidFill>
              <w14:schemeClr w14:val="tx1"/>
            </w14:solidFill>
          </w14:textFill>
        </w:rPr>
      </w:pPr>
      <w:r>
        <w:rPr>
          <w:rFonts w:hint="eastAsia" w:ascii="宋体" w:hAnsi="宋体" w:eastAsia="方正仿宋_GBK" w:cs="宋体"/>
          <w:i w:val="0"/>
          <w:color w:val="000000" w:themeColor="text1"/>
          <w:sz w:val="32"/>
          <w:szCs w:val="24"/>
          <w14:textFill>
            <w14:solidFill>
              <w14:schemeClr w14:val="tx1"/>
            </w14:solidFill>
          </w14:textFill>
        </w:rPr>
        <w:t>　　在中共二十大新闻发言人孙业礼作简要介绍后，习近平发表了重要讲话。习近平首先表示，很高兴在这里同各位记者朋友见面。昨天，中国共产党第二十次全国代表大会已经胜利闭幕了。这是一次高举旗帜、凝聚力量、团结奋进的大会。国际社会对中共二十大高度关注。许多国家的政党发来了贺电贺信，其中很多是国家元首、政府首脑、政党和重要组织机构领导人发来的。在此，我谨代表中共中央，致以诚挚谢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color w:val="000000" w:themeColor="text1"/>
          <w:sz w:val="32"/>
          <w14:textFill>
            <w14:solidFill>
              <w14:schemeClr w14:val="tx1"/>
            </w14:solidFill>
          </w14:textFill>
        </w:rPr>
      </w:pPr>
      <w:r>
        <w:rPr>
          <w:rFonts w:hint="eastAsia" w:ascii="宋体" w:hAnsi="宋体" w:eastAsia="方正仿宋_GBK" w:cs="宋体"/>
          <w:i w:val="0"/>
          <w:color w:val="000000" w:themeColor="text1"/>
          <w:sz w:val="32"/>
          <w:szCs w:val="24"/>
          <w14:textFill>
            <w14:solidFill>
              <w14:schemeClr w14:val="tx1"/>
            </w14:solidFill>
          </w14:textFill>
        </w:rPr>
        <w:t>　　习近平向大家介绍了中共中央政治局常务委员会的其他成员后，代表新一届中共中央领导成员衷心感谢全党同志的信任，表示一定牢记党的性质和宗旨，牢记自己的使命和责任，恪尽职守、勤勉工作，决不辜负党和人民重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color w:val="000000" w:themeColor="text1"/>
          <w:sz w:val="32"/>
          <w14:textFill>
            <w14:solidFill>
              <w14:schemeClr w14:val="tx1"/>
            </w14:solidFill>
          </w14:textFill>
        </w:rPr>
      </w:pPr>
      <w:r>
        <w:rPr>
          <w:rFonts w:hint="eastAsia" w:ascii="宋体" w:hAnsi="宋体" w:eastAsia="方正仿宋_GBK" w:cs="宋体"/>
          <w:i w:val="0"/>
          <w:color w:val="000000" w:themeColor="text1"/>
          <w:sz w:val="32"/>
          <w:szCs w:val="24"/>
          <w14:textFill>
            <w14:solidFill>
              <w14:schemeClr w14:val="tx1"/>
            </w14:solidFill>
          </w14:textFill>
        </w:rPr>
        <w:t>　　习近平指出，经过全党全国各族人民共同努力，我们如期全面建成小康社会、实现了第一个百年奋斗目标。现在，我们正意气风发迈上全面建设社会主义现代化国家新征程，向第二个百年奋斗目标进军，以中国式现代化全面推进中华民族伟大复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color w:val="000000" w:themeColor="text1"/>
          <w:sz w:val="32"/>
          <w14:textFill>
            <w14:solidFill>
              <w14:schemeClr w14:val="tx1"/>
            </w14:solidFill>
          </w14:textFill>
        </w:rPr>
      </w:pPr>
      <w:r>
        <w:rPr>
          <w:rFonts w:hint="eastAsia" w:ascii="宋体" w:hAnsi="宋体" w:eastAsia="方正仿宋_GBK" w:cs="宋体"/>
          <w:i w:val="0"/>
          <w:color w:val="000000" w:themeColor="text1"/>
          <w:sz w:val="32"/>
          <w:szCs w:val="24"/>
          <w14:textFill>
            <w14:solidFill>
              <w14:schemeClr w14:val="tx1"/>
            </w14:solidFill>
          </w14:textFill>
        </w:rPr>
        <w:t>　　习近平强调，新征程上，我们要始终保持昂扬奋进的精神状态。全面建设社会主义现代化国家寄托着中华民族的夙愿和期盼，凝结着中国人民的奋斗和汗水。中国式现代化是中国共产党和中国人民长期实践探索的成果，是一项伟大而艰巨的事业。惟其艰巨，所以伟大；惟其艰巨，更显荣光。为了这一事业，无数先辈筚路蓝缕、披荆斩棘，进行了艰苦卓绝的奋斗，我们心中永远铭记着他们的奉献和牺牲。我们要埋头苦干、担当作为，以更加强烈的历史主动精神推进马克思主义中国化时代化，不断谱写新时代中国特色社会主义新篇章，奋力实现中华民族伟大复兴的中国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color w:val="000000" w:themeColor="text1"/>
          <w:sz w:val="32"/>
          <w14:textFill>
            <w14:solidFill>
              <w14:schemeClr w14:val="tx1"/>
            </w14:solidFill>
          </w14:textFill>
        </w:rPr>
      </w:pPr>
      <w:r>
        <w:rPr>
          <w:rFonts w:hint="eastAsia" w:ascii="宋体" w:hAnsi="宋体" w:eastAsia="方正仿宋_GBK" w:cs="宋体"/>
          <w:i w:val="0"/>
          <w:color w:val="000000" w:themeColor="text1"/>
          <w:sz w:val="32"/>
          <w:szCs w:val="24"/>
          <w14:textFill>
            <w14:solidFill>
              <w14:schemeClr w14:val="tx1"/>
            </w14:solidFill>
          </w14:textFill>
        </w:rPr>
        <w:t>　　习近平指出，新征程上，我们要始终坚持一切为了人民、一切依靠人民。一路走来，我们紧紧依靠人民交出了一份又一份载入史册的答卷。面向未来，我们仍然要依靠人民创造新的历史伟业。道阻且长，行则将至。前进道路上，无论是风高浪急还是惊涛骇浪，人民永远是我们最坚实的依托、最强大的底气。我们要始终与人民风雨同舟、与人民心心相印，想人民之所想，行人民之所嘱，不断把人民对美好生活的向往变为现实。</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color w:val="000000" w:themeColor="text1"/>
          <w:sz w:val="32"/>
          <w14:textFill>
            <w14:solidFill>
              <w14:schemeClr w14:val="tx1"/>
            </w14:solidFill>
          </w14:textFill>
        </w:rPr>
      </w:pPr>
      <w:r>
        <w:rPr>
          <w:rFonts w:hint="eastAsia" w:ascii="宋体" w:hAnsi="宋体" w:eastAsia="方正仿宋_GBK" w:cs="宋体"/>
          <w:i w:val="0"/>
          <w:color w:val="000000" w:themeColor="text1"/>
          <w:sz w:val="32"/>
          <w:szCs w:val="24"/>
          <w14:textFill>
            <w14:solidFill>
              <w14:schemeClr w14:val="tx1"/>
            </w14:solidFill>
          </w14:textFill>
        </w:rPr>
        <w:t>　　习近平强调，新征程上，我们要始终推进党的自我革命。一个饱经沧桑而初心不改的党，才能基业常青；一个铸就辉煌仍勇于自我革命的党，才能无坚不摧。百年栉风沐雨、淬火成钢，特别是新时代10年革命性锻造，中国共产党更加坚强有力、更加充满活力。面对新征程上的新挑战新考验，我们必须高度警省，永远保持赶考的清醒和谨慎，驰而不息推进全面从严治党，使百年大党在自我革命中不断焕发蓬勃生机，始终成为中国人民最可靠、最坚强的主心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color w:val="000000" w:themeColor="text1"/>
          <w:sz w:val="32"/>
          <w14:textFill>
            <w14:solidFill>
              <w14:schemeClr w14:val="tx1"/>
            </w14:solidFill>
          </w14:textFill>
        </w:rPr>
      </w:pPr>
      <w:r>
        <w:rPr>
          <w:rFonts w:hint="eastAsia" w:ascii="宋体" w:hAnsi="宋体" w:eastAsia="方正仿宋_GBK" w:cs="宋体"/>
          <w:i w:val="0"/>
          <w:color w:val="000000" w:themeColor="text1"/>
          <w:sz w:val="32"/>
          <w:szCs w:val="24"/>
          <w14:textFill>
            <w14:solidFill>
              <w14:schemeClr w14:val="tx1"/>
            </w14:solidFill>
          </w14:textFill>
        </w:rPr>
        <w:t>　　习近平指出，新征程上，我们要始终弘扬全人类共同价值。当今世界面临前所未有的挑战。我们历来主张，人类的前途命运应该由世界各国人民来把握和决定。只要共行天下大道，各国就能够和睦相处、合作共赢，携手创造世界的美好未来。我们将同各国人民一道，弘扬和平、发展、公平、正义、民主、自由的全人类共同价值，维护世界和平、促进世界发展，持续推动构建人类命运共同体。</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color w:val="000000" w:themeColor="text1"/>
          <w:sz w:val="32"/>
          <w14:textFill>
            <w14:solidFill>
              <w14:schemeClr w14:val="tx1"/>
            </w14:solidFill>
          </w14:textFill>
        </w:rPr>
      </w:pPr>
      <w:r>
        <w:rPr>
          <w:rFonts w:hint="eastAsia" w:ascii="宋体" w:hAnsi="宋体" w:eastAsia="方正仿宋_GBK" w:cs="宋体"/>
          <w:i w:val="0"/>
          <w:color w:val="000000" w:themeColor="text1"/>
          <w:sz w:val="32"/>
          <w:szCs w:val="24"/>
          <w14:textFill>
            <w14:solidFill>
              <w14:schemeClr w14:val="tx1"/>
            </w14:solidFill>
          </w14:textFill>
        </w:rPr>
        <w:t>　　习近平强调，中国发展离不开世界，世界发展也需要中国。经过改革开放40多年不懈努力，我们创造了经济快速发展和社会长期稳定两大奇迹。现在，中国经济韧性强、潜力足、回旋余地广，长期向好的基本面不会改变。中国开放的大门只会越来越大。我们将坚定不移全面深化改革开放，坚定不移推动高质量发展，以自身发展为世界创造更多机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color w:val="000000" w:themeColor="text1"/>
          <w:sz w:val="32"/>
          <w14:textFill>
            <w14:solidFill>
              <w14:schemeClr w14:val="tx1"/>
            </w14:solidFill>
          </w14:textFill>
        </w:rPr>
      </w:pPr>
      <w:r>
        <w:rPr>
          <w:rFonts w:hint="eastAsia" w:ascii="宋体" w:hAnsi="宋体" w:eastAsia="方正仿宋_GBK" w:cs="宋体"/>
          <w:i w:val="0"/>
          <w:color w:val="000000" w:themeColor="text1"/>
          <w:sz w:val="32"/>
          <w:szCs w:val="24"/>
          <w14:textFill>
            <w14:solidFill>
              <w14:schemeClr w14:val="tx1"/>
            </w14:solidFill>
          </w14:textFill>
        </w:rPr>
        <w:t>　　习近平指出，新征程是充满光荣和梦想的远征。蓝图已经绘就，号角已经吹响。我们要踔厉奋发、勇毅前行，努力创造更加灿烂的明天。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hint="eastAsia" w:ascii="宋体" w:hAnsi="宋体" w:eastAsia="方正仿宋_GBK" w:cs="宋体"/>
          <w:i w:val="0"/>
          <w:color w:val="000000" w:themeColor="text1"/>
          <w:sz w:val="32"/>
          <w:szCs w:val="24"/>
          <w14:textFill>
            <w14:solidFill>
              <w14:schemeClr w14:val="tx1"/>
            </w14:solidFill>
          </w14:textFill>
        </w:rPr>
      </w:pPr>
      <w:r>
        <w:rPr>
          <w:rFonts w:hint="eastAsia" w:ascii="宋体" w:hAnsi="宋体" w:eastAsia="方正仿宋_GBK" w:cs="宋体"/>
          <w:i w:val="0"/>
          <w:color w:val="000000" w:themeColor="text1"/>
          <w:sz w:val="32"/>
          <w:szCs w:val="24"/>
          <w14:textFill>
            <w14:solidFill>
              <w14:schemeClr w14:val="tx1"/>
            </w14:solidFill>
          </w14:textFill>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hint="eastAsia" w:ascii="宋体" w:hAnsi="宋体" w:eastAsia="方正仿宋_GBK" w:cs="宋体"/>
          <w:i w:val="0"/>
          <w:color w:val="000000" w:themeColor="text1"/>
          <w:sz w:val="32"/>
          <w:szCs w:val="24"/>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hint="eastAsia" w:ascii="宋体" w:hAnsi="宋体" w:eastAsia="方正仿宋_GBK" w:cs="宋体"/>
          <w:i w:val="0"/>
          <w:color w:val="000000" w:themeColor="text1"/>
          <w:sz w:val="32"/>
          <w:szCs w:val="24"/>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hint="eastAsia" w:ascii="宋体" w:hAnsi="宋体" w:eastAsia="方正仿宋_GBK" w:cs="宋体"/>
          <w:i w:val="0"/>
          <w:color w:val="333333"/>
          <w:sz w:val="32"/>
          <w:szCs w:val="24"/>
        </w:rPr>
      </w:pPr>
    </w:p>
    <w:p>
      <w:pPr>
        <w:spacing w:line="520" w:lineRule="exact"/>
        <w:rPr>
          <w:rFonts w:hint="eastAsia" w:ascii="仿宋" w:hAnsi="仿宋" w:eastAsia="方正仿宋_GBK"/>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ascii="仿宋" w:hAnsi="仿宋" w:eastAsia="仿宋"/>
          <w:sz w:val="32"/>
          <w:szCs w:val="32"/>
          <w:u w:val="single"/>
        </w:rPr>
      </w:pPr>
      <w:r>
        <w:rPr>
          <w:rFonts w:hint="eastAsia" w:ascii="仿宋" w:hAnsi="仿宋" w:eastAsia="仿宋"/>
          <w:sz w:val="32"/>
          <w:szCs w:val="32"/>
          <w:u w:val="single"/>
        </w:rPr>
        <w:t xml:space="preserve">报：学校党委班子成员                                              </w:t>
      </w:r>
    </w:p>
    <w:p>
      <w:pPr>
        <w:spacing w:line="520" w:lineRule="exact"/>
        <w:rPr>
          <w:rFonts w:ascii="仿宋" w:hAnsi="仿宋" w:eastAsia="仿宋"/>
          <w:sz w:val="32"/>
          <w:szCs w:val="32"/>
          <w:u w:val="single"/>
        </w:rPr>
      </w:pPr>
      <w:r>
        <w:rPr>
          <w:rFonts w:hint="eastAsia" w:ascii="仿宋" w:hAnsi="仿宋" w:eastAsia="仿宋"/>
          <w:sz w:val="32"/>
          <w:szCs w:val="32"/>
          <w:u w:val="single"/>
        </w:rPr>
        <w:t xml:space="preserve">送：各党总支(直属党支部)，各部门                               </w:t>
      </w:r>
    </w:p>
    <w:p>
      <w:pPr>
        <w:spacing w:line="520" w:lineRule="exact"/>
      </w:pPr>
      <w:r>
        <w:rPr>
          <w:rFonts w:hint="eastAsia" w:ascii="仿宋" w:hAnsi="仿宋" w:eastAsia="仿宋"/>
          <w:sz w:val="32"/>
          <w:szCs w:val="32"/>
          <w:u w:val="single"/>
        </w:rPr>
        <w:t xml:space="preserve">                    徐州生物工程职业技术学院党委宣传部                    </w:t>
      </w:r>
    </w:p>
    <w:sectPr>
      <w:headerReference r:id="rId3" w:type="default"/>
      <w:footerReference r:id="rId4" w:type="default"/>
      <w:footerReference r:id="rId5" w:type="even"/>
      <w:pgSz w:w="11906" w:h="16838"/>
      <w:pgMar w:top="1701" w:right="1531" w:bottom="1701" w:left="1531"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heme="majorEastAsia" w:hAnsiTheme="majorEastAsia" w:eastAsiaTheme="majorEastAsia"/>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60526378"/>
                            <w:docPartObj>
                              <w:docPartGallery w:val="autotext"/>
                            </w:docPartObj>
                          </w:sdtPr>
                          <w:sdtEndPr>
                            <w:rPr>
                              <w:rFonts w:asciiTheme="majorEastAsia" w:hAnsiTheme="majorEastAsia" w:eastAsiaTheme="majorEastAsia"/>
                              <w:sz w:val="28"/>
                              <w:szCs w:val="28"/>
                            </w:rPr>
                          </w:sdtEndPr>
                          <w:sdtContent>
                            <w:p>
                              <w:pPr>
                                <w:pStyle w:val="5"/>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37 -</w:t>
                              </w:r>
                              <w:r>
                                <w:rPr>
                                  <w:rFonts w:asciiTheme="majorEastAsia" w:hAnsiTheme="majorEastAsia" w:eastAsiaTheme="majorEastAsia"/>
                                  <w:sz w:val="28"/>
                                  <w:szCs w:val="28"/>
                                </w:rPr>
                                <w:fldChar w:fldCharType="end"/>
                              </w:r>
                            </w:p>
                          </w:sdtContent>
                        </w:sdt>
                        <w:p>
                          <w:pPr>
                            <w:rPr>
                              <w:rFonts w:asciiTheme="majorEastAsia" w:hAnsiTheme="majorEastAsia" w:eastAsiaTheme="majorEastAsia"/>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id w:val="-1660526378"/>
                      <w:docPartObj>
                        <w:docPartGallery w:val="autotext"/>
                      </w:docPartObj>
                    </w:sdtPr>
                    <w:sdtEndPr>
                      <w:rPr>
                        <w:rFonts w:asciiTheme="majorEastAsia" w:hAnsiTheme="majorEastAsia" w:eastAsiaTheme="majorEastAsia"/>
                        <w:sz w:val="28"/>
                        <w:szCs w:val="28"/>
                      </w:rPr>
                    </w:sdtEndPr>
                    <w:sdtContent>
                      <w:p>
                        <w:pPr>
                          <w:pStyle w:val="5"/>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37 -</w:t>
                        </w:r>
                        <w:r>
                          <w:rPr>
                            <w:rFonts w:asciiTheme="majorEastAsia" w:hAnsiTheme="majorEastAsia" w:eastAsiaTheme="majorEastAsia"/>
                            <w:sz w:val="28"/>
                            <w:szCs w:val="28"/>
                          </w:rPr>
                          <w:fldChar w:fldCharType="end"/>
                        </w:r>
                      </w:p>
                    </w:sdtContent>
                  </w:sdt>
                  <w:p>
                    <w:pPr>
                      <w:rPr>
                        <w:rFonts w:asciiTheme="majorEastAsia" w:hAnsiTheme="majorEastAsia" w:eastAsiaTheme="majorEastAsia"/>
                        <w:sz w:val="28"/>
                        <w:szCs w:val="28"/>
                      </w:rPr>
                    </w:pP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1759354"/>
      <w:docPartObj>
        <w:docPartGallery w:val="autotext"/>
      </w:docPartObj>
    </w:sdtPr>
    <w:sdtEndPr>
      <w:rPr>
        <w:rFonts w:asciiTheme="minorEastAsia" w:hAnsiTheme="minorEastAsia"/>
        <w:sz w:val="28"/>
        <w:szCs w:val="28"/>
      </w:rPr>
    </w:sdtEndPr>
    <w:sdtContent>
      <w:p>
        <w:pPr>
          <w:pStyle w:val="5"/>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4 -</w:t>
        </w:r>
        <w:r>
          <w:rPr>
            <w:rFonts w:asciiTheme="minorEastAsia" w:hAnsiTheme="minorEastAsia"/>
            <w:sz w:val="28"/>
            <w:szCs w:val="28"/>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5CAE4C"/>
    <w:multiLevelType w:val="singleLevel"/>
    <w:tmpl w:val="9D5CAE4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1B"/>
    <w:rsid w:val="0001196E"/>
    <w:rsid w:val="000155E0"/>
    <w:rsid w:val="00076A90"/>
    <w:rsid w:val="000A29CE"/>
    <w:rsid w:val="000A7D8A"/>
    <w:rsid w:val="00101B44"/>
    <w:rsid w:val="00113EE1"/>
    <w:rsid w:val="001368F8"/>
    <w:rsid w:val="001B0219"/>
    <w:rsid w:val="001D1007"/>
    <w:rsid w:val="001F249A"/>
    <w:rsid w:val="002164C9"/>
    <w:rsid w:val="002441EE"/>
    <w:rsid w:val="0025599A"/>
    <w:rsid w:val="002B3B8F"/>
    <w:rsid w:val="002F2988"/>
    <w:rsid w:val="00336B1B"/>
    <w:rsid w:val="00363FF2"/>
    <w:rsid w:val="003909F1"/>
    <w:rsid w:val="003E4A63"/>
    <w:rsid w:val="00407D1F"/>
    <w:rsid w:val="00416461"/>
    <w:rsid w:val="004864E9"/>
    <w:rsid w:val="00503037"/>
    <w:rsid w:val="005A11FD"/>
    <w:rsid w:val="005F7949"/>
    <w:rsid w:val="00623FC7"/>
    <w:rsid w:val="00692B48"/>
    <w:rsid w:val="006D1F3F"/>
    <w:rsid w:val="007B23F2"/>
    <w:rsid w:val="00813A1B"/>
    <w:rsid w:val="008A3691"/>
    <w:rsid w:val="00931C7C"/>
    <w:rsid w:val="00960355"/>
    <w:rsid w:val="009C5086"/>
    <w:rsid w:val="009D66C6"/>
    <w:rsid w:val="00A0789A"/>
    <w:rsid w:val="00AA4003"/>
    <w:rsid w:val="00AB2FCD"/>
    <w:rsid w:val="00AE3584"/>
    <w:rsid w:val="00B127F7"/>
    <w:rsid w:val="00B13AF2"/>
    <w:rsid w:val="00B25B4F"/>
    <w:rsid w:val="00B60C44"/>
    <w:rsid w:val="00B73E2E"/>
    <w:rsid w:val="00B93ABA"/>
    <w:rsid w:val="00B95544"/>
    <w:rsid w:val="00BB159A"/>
    <w:rsid w:val="00CB2A4C"/>
    <w:rsid w:val="00CF01C2"/>
    <w:rsid w:val="00DA69DB"/>
    <w:rsid w:val="00DF3889"/>
    <w:rsid w:val="00E25CCB"/>
    <w:rsid w:val="00E41E86"/>
    <w:rsid w:val="00E532E6"/>
    <w:rsid w:val="00E73CFE"/>
    <w:rsid w:val="00E816F7"/>
    <w:rsid w:val="00EA70A7"/>
    <w:rsid w:val="00EF3E09"/>
    <w:rsid w:val="00F07559"/>
    <w:rsid w:val="00F4572F"/>
    <w:rsid w:val="00F81F32"/>
    <w:rsid w:val="00F91485"/>
    <w:rsid w:val="00FD36FB"/>
    <w:rsid w:val="00FE3729"/>
    <w:rsid w:val="04516ED4"/>
    <w:rsid w:val="04936872"/>
    <w:rsid w:val="061F3006"/>
    <w:rsid w:val="07C17A2D"/>
    <w:rsid w:val="12E11222"/>
    <w:rsid w:val="160D5DA1"/>
    <w:rsid w:val="17C12955"/>
    <w:rsid w:val="181B6F29"/>
    <w:rsid w:val="18C503D3"/>
    <w:rsid w:val="1CD957C5"/>
    <w:rsid w:val="1CFC2AFC"/>
    <w:rsid w:val="1D59700D"/>
    <w:rsid w:val="1D9458F9"/>
    <w:rsid w:val="1F9309E4"/>
    <w:rsid w:val="214A12BC"/>
    <w:rsid w:val="21F949EC"/>
    <w:rsid w:val="228901DA"/>
    <w:rsid w:val="22B03DF1"/>
    <w:rsid w:val="247505EC"/>
    <w:rsid w:val="247B5388"/>
    <w:rsid w:val="27A2659C"/>
    <w:rsid w:val="29BD0FF3"/>
    <w:rsid w:val="2AA23F74"/>
    <w:rsid w:val="2CB40005"/>
    <w:rsid w:val="2CB971F0"/>
    <w:rsid w:val="2E5132D0"/>
    <w:rsid w:val="334A4EA7"/>
    <w:rsid w:val="39B705FE"/>
    <w:rsid w:val="3AF46C53"/>
    <w:rsid w:val="3B001AF7"/>
    <w:rsid w:val="3B185E53"/>
    <w:rsid w:val="3B906A69"/>
    <w:rsid w:val="3C9961AA"/>
    <w:rsid w:val="3CB0460A"/>
    <w:rsid w:val="3D3C2DB0"/>
    <w:rsid w:val="40DF36C5"/>
    <w:rsid w:val="40E87A97"/>
    <w:rsid w:val="4483766C"/>
    <w:rsid w:val="466C29EC"/>
    <w:rsid w:val="470B3DD9"/>
    <w:rsid w:val="518554F2"/>
    <w:rsid w:val="525427A7"/>
    <w:rsid w:val="53EC4294"/>
    <w:rsid w:val="541F5387"/>
    <w:rsid w:val="54E32311"/>
    <w:rsid w:val="557114ED"/>
    <w:rsid w:val="55A925F0"/>
    <w:rsid w:val="57E17297"/>
    <w:rsid w:val="58FA56B8"/>
    <w:rsid w:val="5B5C1DE6"/>
    <w:rsid w:val="5FB4720D"/>
    <w:rsid w:val="5FD066D4"/>
    <w:rsid w:val="60113B56"/>
    <w:rsid w:val="63827168"/>
    <w:rsid w:val="64643F69"/>
    <w:rsid w:val="64D56AC7"/>
    <w:rsid w:val="65B81C3B"/>
    <w:rsid w:val="6709209A"/>
    <w:rsid w:val="678412C7"/>
    <w:rsid w:val="68CA6639"/>
    <w:rsid w:val="6C812EDF"/>
    <w:rsid w:val="6CB2749B"/>
    <w:rsid w:val="6D5A7586"/>
    <w:rsid w:val="6D5C0ABE"/>
    <w:rsid w:val="6E0D5543"/>
    <w:rsid w:val="6E607B50"/>
    <w:rsid w:val="71B900FC"/>
    <w:rsid w:val="728A78D1"/>
    <w:rsid w:val="72CA4A17"/>
    <w:rsid w:val="738A6DC3"/>
    <w:rsid w:val="74D65D56"/>
    <w:rsid w:val="776354E4"/>
    <w:rsid w:val="77A97103"/>
    <w:rsid w:val="7A4053E3"/>
    <w:rsid w:val="7CA86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semiHidden/>
    <w:unhideWhenUsed/>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FollowedHyperlink"/>
    <w:basedOn w:val="9"/>
    <w:semiHidden/>
    <w:unhideWhenUsed/>
    <w:qFormat/>
    <w:uiPriority w:val="99"/>
    <w:rPr>
      <w:color w:val="000000"/>
      <w:u w:val="none"/>
    </w:rPr>
  </w:style>
  <w:style w:type="character" w:styleId="12">
    <w:name w:val="Hyperlink"/>
    <w:basedOn w:val="9"/>
    <w:semiHidden/>
    <w:unhideWhenUsed/>
    <w:qFormat/>
    <w:uiPriority w:val="99"/>
    <w:rPr>
      <w:color w:val="000000"/>
      <w:u w:val="none"/>
    </w:rPr>
  </w:style>
  <w:style w:type="character" w:customStyle="1" w:styleId="13">
    <w:name w:val="页脚 Char"/>
    <w:basedOn w:val="9"/>
    <w:link w:val="5"/>
    <w:qFormat/>
    <w:uiPriority w:val="99"/>
    <w:rPr>
      <w:sz w:val="18"/>
      <w:szCs w:val="18"/>
    </w:rPr>
  </w:style>
  <w:style w:type="character" w:customStyle="1" w:styleId="14">
    <w:name w:val="标题 1 Char"/>
    <w:basedOn w:val="9"/>
    <w:link w:val="2"/>
    <w:qFormat/>
    <w:uiPriority w:val="9"/>
    <w:rPr>
      <w:rFonts w:ascii="宋体" w:hAnsi="宋体" w:eastAsia="宋体" w:cs="宋体"/>
      <w:b/>
      <w:bCs/>
      <w:kern w:val="36"/>
      <w:sz w:val="48"/>
      <w:szCs w:val="48"/>
    </w:rPr>
  </w:style>
  <w:style w:type="character" w:customStyle="1" w:styleId="15">
    <w:name w:val="页眉 Char"/>
    <w:basedOn w:val="9"/>
    <w:link w:val="6"/>
    <w:qFormat/>
    <w:uiPriority w:val="99"/>
    <w:rPr>
      <w:sz w:val="18"/>
      <w:szCs w:val="18"/>
    </w:rPr>
  </w:style>
  <w:style w:type="paragraph" w:customStyle="1" w:styleId="16">
    <w:name w:val="sec"/>
    <w:basedOn w:val="1"/>
    <w:qFormat/>
    <w:uiPriority w:val="0"/>
    <w:pPr>
      <w:jc w:val="center"/>
    </w:pPr>
    <w:rPr>
      <w:kern w:val="0"/>
      <w:sz w:val="21"/>
      <w:szCs w:val="21"/>
      <w:lang w:val="en-US" w:eastAsia="zh-CN" w:bidi="ar"/>
    </w:rPr>
  </w:style>
  <w:style w:type="paragraph" w:customStyle="1" w:styleId="17">
    <w:name w:val="sec2"/>
    <w:basedOn w:val="1"/>
    <w:qFormat/>
    <w:uiPriority w:val="0"/>
    <w:pPr>
      <w:jc w:val="center"/>
    </w:pPr>
    <w:rPr>
      <w:kern w:val="0"/>
      <w:sz w:val="21"/>
      <w:szCs w:val="21"/>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3404</Words>
  <Characters>19405</Characters>
  <Lines>161</Lines>
  <Paragraphs>45</Paragraphs>
  <TotalTime>19</TotalTime>
  <ScaleCrop>false</ScaleCrop>
  <LinksUpToDate>false</LinksUpToDate>
  <CharactersWithSpaces>22764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2021-10-11T08:24:00Z</dcterms:created>
  <dc:creator>Administrator</dc:creator>
  <cp:lastModifiedBy>lenovo</cp:lastModifiedBy>
  <dcterms:modified xsi:type="dcterms:W3CDTF">2022-10-28T01:59:20Z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