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sz w:val="52"/>
          <w:szCs w:val="52"/>
        </w:rPr>
      </w:pPr>
    </w:p>
    <w:p>
      <w:pPr>
        <w:jc w:val="center"/>
        <w:rPr>
          <w:rFonts w:ascii="华文中宋" w:hAnsi="华文中宋" w:eastAsia="华文中宋"/>
          <w:sz w:val="52"/>
          <w:szCs w:val="52"/>
        </w:rPr>
      </w:pPr>
    </w:p>
    <w:p>
      <w:pPr>
        <w:jc w:val="center"/>
        <w:rPr>
          <w:rFonts w:ascii="华文中宋" w:hAnsi="华文中宋" w:eastAsia="华文中宋"/>
          <w:color w:val="FF0000"/>
          <w:sz w:val="84"/>
          <w:szCs w:val="84"/>
        </w:rPr>
      </w:pPr>
      <w:r>
        <w:rPr>
          <w:rFonts w:hint="eastAsia" w:ascii="华文中宋" w:hAnsi="华文中宋" w:eastAsia="华文中宋"/>
          <w:color w:val="FF0000"/>
          <w:sz w:val="84"/>
          <w:szCs w:val="84"/>
        </w:rPr>
        <w:t>党委中心组</w:t>
      </w:r>
    </w:p>
    <w:p>
      <w:pPr>
        <w:jc w:val="center"/>
        <w:rPr>
          <w:rFonts w:ascii="华文新魏" w:hAnsi="华文中宋" w:eastAsia="华文新魏"/>
          <w:b/>
          <w:color w:val="FF0000"/>
          <w:sz w:val="130"/>
          <w:szCs w:val="130"/>
        </w:rPr>
      </w:pPr>
      <w:r>
        <w:rPr>
          <w:rFonts w:hint="eastAsia" w:ascii="华文新魏" w:hAnsi="华文中宋" w:eastAsia="华文新魏"/>
          <w:b/>
          <w:color w:val="FF0000"/>
          <w:sz w:val="130"/>
          <w:szCs w:val="130"/>
        </w:rPr>
        <w:t>学 习 参 考</w:t>
      </w:r>
    </w:p>
    <w:p>
      <w:pPr>
        <w:jc w:val="center"/>
      </w:pPr>
    </w:p>
    <w:p>
      <w:pPr>
        <w:jc w:val="center"/>
      </w:pPr>
    </w:p>
    <w:p>
      <w:pPr>
        <w:jc w:val="center"/>
        <w:rPr>
          <w:rFonts w:ascii="黑体" w:eastAsia="黑体"/>
          <w:sz w:val="32"/>
          <w:szCs w:val="32"/>
        </w:rPr>
      </w:pPr>
      <w:r>
        <w:rPr>
          <w:rFonts w:hint="eastAsia" w:ascii="黑体" w:eastAsia="黑体"/>
          <w:sz w:val="32"/>
          <w:szCs w:val="32"/>
        </w:rPr>
        <w:t>202</w:t>
      </w:r>
      <w:r>
        <w:rPr>
          <w:rFonts w:hint="eastAsia" w:ascii="黑体" w:eastAsia="黑体"/>
          <w:sz w:val="32"/>
          <w:szCs w:val="32"/>
          <w:lang w:val="en-US" w:eastAsia="zh-CN"/>
        </w:rPr>
        <w:t>2</w:t>
      </w:r>
      <w:r>
        <w:rPr>
          <w:rFonts w:hint="eastAsia" w:ascii="黑体" w:eastAsia="黑体"/>
          <w:sz w:val="32"/>
          <w:szCs w:val="32"/>
        </w:rPr>
        <w:t>年第</w:t>
      </w:r>
      <w:r>
        <w:rPr>
          <w:rFonts w:hint="eastAsia" w:ascii="黑体" w:eastAsia="黑体"/>
          <w:sz w:val="32"/>
          <w:szCs w:val="32"/>
          <w:lang w:val="en-US" w:eastAsia="zh-CN"/>
        </w:rPr>
        <w:t>3</w:t>
      </w:r>
      <w:r>
        <w:rPr>
          <w:rFonts w:hint="eastAsia" w:ascii="黑体" w:eastAsia="黑体"/>
          <w:sz w:val="32"/>
          <w:szCs w:val="32"/>
        </w:rPr>
        <w:t>期（总第3</w:t>
      </w:r>
      <w:r>
        <w:rPr>
          <w:rFonts w:hint="eastAsia" w:ascii="黑体" w:eastAsia="黑体"/>
          <w:sz w:val="32"/>
          <w:szCs w:val="32"/>
          <w:lang w:val="en-US" w:eastAsia="zh-CN"/>
        </w:rPr>
        <w:t>8</w:t>
      </w:r>
      <w:r>
        <w:rPr>
          <w:rFonts w:hint="eastAsia" w:ascii="黑体" w:eastAsia="黑体"/>
          <w:sz w:val="32"/>
          <w:szCs w:val="32"/>
        </w:rPr>
        <w:t>期）</w:t>
      </w:r>
    </w:p>
    <w:p>
      <w:pPr>
        <w:jc w:val="center"/>
      </w:pPr>
    </w:p>
    <w:p>
      <w:pPr>
        <w:jc w:val="center"/>
      </w:pPr>
    </w:p>
    <w:p>
      <w:pPr>
        <w:rPr>
          <w:rFonts w:ascii="楷体" w:hAnsi="楷体" w:eastAsia="楷体"/>
          <w:w w:val="80"/>
          <w:sz w:val="32"/>
          <w:szCs w:val="32"/>
        </w:rPr>
      </w:pPr>
      <w:r>
        <w:rPr>
          <w:color w:val="FF0000"/>
          <w:u w:val="single"/>
        </w:rPr>
        <mc:AlternateContent>
          <mc:Choice Requires="wps">
            <w:drawing>
              <wp:anchor distT="0" distB="0" distL="114300" distR="114300" simplePos="0" relativeHeight="251660288" behindDoc="0" locked="0" layoutInCell="1" allowOverlap="1">
                <wp:simplePos x="0" y="0"/>
                <wp:positionH relativeFrom="column">
                  <wp:posOffset>-57785</wp:posOffset>
                </wp:positionH>
                <wp:positionV relativeFrom="paragraph">
                  <wp:posOffset>386715</wp:posOffset>
                </wp:positionV>
                <wp:extent cx="5810250" cy="27940"/>
                <wp:effectExtent l="0" t="0" r="19050" b="29210"/>
                <wp:wrapNone/>
                <wp:docPr id="1" name="直接连接符 1"/>
                <wp:cNvGraphicFramePr/>
                <a:graphic xmlns:a="http://schemas.openxmlformats.org/drawingml/2006/main">
                  <a:graphicData uri="http://schemas.microsoft.com/office/word/2010/wordprocessingShape">
                    <wps:wsp>
                      <wps:cNvCnPr/>
                      <wps:spPr>
                        <a:xfrm flipV="1">
                          <a:off x="0" y="0"/>
                          <a:ext cx="5810250" cy="2794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4.55pt;margin-top:30.45pt;height:2.2pt;width:457.5pt;z-index:251660288;mso-width-relative:page;mso-height-relative:page;" filled="f" stroked="t" coordsize="21600,21600" o:gfxdata="UEsDBAoAAAAAAIdO4kAAAAAAAAAAAAAAAAAEAAAAZHJzL1BLAwQUAAAACACHTuJAvtEPgNgAAAAI&#10;AQAADwAAAGRycy9kb3ducmV2LnhtbE2PQWvCQBCF74X+h2WE3nQ3FaWJ2UgRKqSloLa9r9kxCWZn&#10;Q3aN9t93empvM/Meb76Xr2+uEyMOofWkIZkpEEiVty3VGj4/XqZPIEI0ZE3nCTV8Y4B1cX+Xm8z6&#10;K+1xPMRacAiFzGhoYuwzKUPVoDNh5nsk1k5+cCbyOtTSDubK4a6Tj0otpTMt8YfG9LhpsDofLk4D&#10;vb0O+/PuffO13eI4f+5LeypLrR8miVqBiHiLf2b4xWd0KJjp6C9kg+g0TNOEnRqWKgXBeqoWPBz5&#10;sJiDLHL5v0DxA1BLAwQUAAAACACHTuJAKklu7MoBAABbAwAADgAAAGRycy9lMm9Eb2MueG1srVNL&#10;jhMxEN0jzR0s7yfdiRiYaaUzi4nCBkEkPvuK2+625J9cJp1cggsgsYMVS/bchuEYlJ2Q+bBD9KJk&#10;V5Vf1XtVPb/eWcO2MqL2ruXTSc2ZdMJ32vUtf/d2dX7JGSZwHRjvZMv3Evn14uzJfAyNnPnBm05G&#10;RiAOmzG0fEgpNFWFYpAWcOKDdBRUPlpIdI191UUYCd2aalbXz6rRxy5ELyQieZeHIF8UfKWkSK+V&#10;QpmYaTn1loqNxW6yrRZzaPoIYdDi2Ab8QxcWtKOiJ6glJGAfov4LymoRPXqVJsLbyiulhSwciM20&#10;fsTmzQBBFi4kDoaTTPj/YMWr7Toy3dHsOHNgaUS3n77//Pjl14/PZG+/fWXTLNIYsKHcG7eOxxuG&#10;dcyMdypapowO7zNG9hArtisS708Sy11igpwXl9N6dkGTEBSbPb96WkZQHWDy4xAxvZDesnxoudEu&#10;KwANbF9iotKU+iclu51faWPKFI1jI7VwVRd4oGVSBhJVsoHooes5A9PTlooUCyR6o7v8PANh7Dc3&#10;JrIt0KasVjV9mTeVe5CWay8Bh0NeCR3TjKPsLNNBmHza+G5f9Cp+mmDBO25bXpH79/L67p9Y/A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0Q+A2AAAAAgBAAAPAAAAAAAAAAEAIAAAACIAAABkcnMv&#10;ZG93bnJldi54bWxQSwECFAAUAAAACACHTuJAKklu7MoBAABbAwAADgAAAAAAAAABACAAAAAnAQAA&#10;ZHJzL2Uyb0RvYy54bWxQSwUGAAAAAAYABgBZAQAAYwUAAAAA&#10;">
                <v:fill on="f" focussize="0,0"/>
                <v:stroke weight="1.5pt" color="#FF0000 [3204]" joinstyle="round"/>
                <v:imagedata o:title=""/>
                <o:lock v:ext="edit" aspectratio="f"/>
              </v:line>
            </w:pict>
          </mc:Fallback>
        </mc:AlternateContent>
      </w:r>
      <w:r>
        <w:rPr>
          <w:rFonts w:hint="eastAsia" w:ascii="楷体_GB2312" w:eastAsia="楷体_GB2312"/>
          <w:w w:val="80"/>
          <w:sz w:val="32"/>
          <w:szCs w:val="32"/>
        </w:rPr>
        <w:t xml:space="preserve"> </w:t>
      </w:r>
      <w:r>
        <w:rPr>
          <w:rFonts w:hint="eastAsia" w:ascii="楷体" w:hAnsi="楷体" w:eastAsia="楷体"/>
          <w:w w:val="80"/>
          <w:sz w:val="32"/>
          <w:szCs w:val="32"/>
        </w:rPr>
        <w:t xml:space="preserve"> </w:t>
      </w:r>
      <w:r>
        <w:rPr>
          <w:rFonts w:hint="eastAsia" w:ascii="楷体" w:hAnsi="楷体" w:eastAsia="楷体"/>
          <w:w w:val="70"/>
          <w:sz w:val="32"/>
          <w:szCs w:val="32"/>
        </w:rPr>
        <w:t>徐州生物工程职业技术学院党委宣传部</w:t>
      </w:r>
      <w:r>
        <w:rPr>
          <w:rFonts w:hint="eastAsia" w:ascii="楷体" w:hAnsi="楷体" w:eastAsia="楷体"/>
          <w:w w:val="66"/>
          <w:sz w:val="32"/>
          <w:szCs w:val="32"/>
        </w:rPr>
        <w:t xml:space="preserve"> </w:t>
      </w:r>
      <w:r>
        <w:rPr>
          <w:rFonts w:hint="eastAsia" w:ascii="楷体" w:hAnsi="楷体" w:eastAsia="楷体"/>
          <w:w w:val="80"/>
          <w:sz w:val="32"/>
          <w:szCs w:val="32"/>
        </w:rPr>
        <w:t xml:space="preserve">                    202</w:t>
      </w:r>
      <w:r>
        <w:rPr>
          <w:rFonts w:hint="eastAsia" w:ascii="楷体" w:hAnsi="楷体" w:eastAsia="楷体"/>
          <w:w w:val="80"/>
          <w:sz w:val="32"/>
          <w:szCs w:val="32"/>
          <w:lang w:val="en-US" w:eastAsia="zh-CN"/>
        </w:rPr>
        <w:t>2</w:t>
      </w:r>
      <w:r>
        <w:rPr>
          <w:rFonts w:hint="eastAsia" w:ascii="楷体" w:hAnsi="楷体" w:eastAsia="楷体"/>
          <w:w w:val="80"/>
          <w:sz w:val="32"/>
          <w:szCs w:val="32"/>
        </w:rPr>
        <w:t>年</w:t>
      </w:r>
      <w:r>
        <w:rPr>
          <w:rFonts w:hint="eastAsia" w:ascii="楷体" w:hAnsi="楷体" w:eastAsia="楷体"/>
          <w:w w:val="80"/>
          <w:sz w:val="32"/>
          <w:szCs w:val="32"/>
          <w:lang w:val="en-US" w:eastAsia="zh-CN"/>
        </w:rPr>
        <w:t>4</w:t>
      </w:r>
      <w:r>
        <w:rPr>
          <w:rFonts w:hint="eastAsia" w:ascii="楷体" w:hAnsi="楷体" w:eastAsia="楷体"/>
          <w:w w:val="80"/>
          <w:sz w:val="32"/>
          <w:szCs w:val="32"/>
        </w:rPr>
        <w:t>月1</w:t>
      </w:r>
      <w:r>
        <w:rPr>
          <w:rFonts w:hint="eastAsia" w:ascii="楷体" w:hAnsi="楷体" w:eastAsia="楷体"/>
          <w:w w:val="80"/>
          <w:sz w:val="32"/>
          <w:szCs w:val="32"/>
          <w:lang w:val="en-US" w:eastAsia="zh-CN"/>
        </w:rPr>
        <w:t>2</w:t>
      </w:r>
      <w:r>
        <w:rPr>
          <w:rFonts w:hint="eastAsia" w:ascii="楷体" w:hAnsi="楷体" w:eastAsia="楷体"/>
          <w:w w:val="80"/>
          <w:sz w:val="32"/>
          <w:szCs w:val="32"/>
        </w:rPr>
        <w:t xml:space="preserve">日 </w:t>
      </w:r>
    </w:p>
    <w:p>
      <w:pPr>
        <w:rPr>
          <w:u w:val="single"/>
        </w:rPr>
      </w:pPr>
    </w:p>
    <w:p>
      <w:pPr>
        <w:ind w:firstLine="660" w:firstLineChars="150"/>
        <w:rPr>
          <w:rFonts w:ascii="华文中宋" w:hAnsi="楷体" w:eastAsia="黑体"/>
          <w:b w:val="0"/>
          <w:sz w:val="44"/>
          <w:szCs w:val="32"/>
        </w:rPr>
      </w:pPr>
      <w:r>
        <w:rPr>
          <w:rFonts w:hint="eastAsia" w:ascii="华文中宋" w:hAnsi="楷体" w:eastAsia="黑体"/>
          <w:b w:val="0"/>
          <w:sz w:val="44"/>
          <w:szCs w:val="32"/>
        </w:rPr>
        <w:t>目录</w:t>
      </w:r>
    </w:p>
    <w:p>
      <w:pPr>
        <w:pStyle w:val="2"/>
        <w:keepNext w:val="0"/>
        <w:keepLines w:val="0"/>
        <w:widowControl/>
        <w:suppressLineNumbers w:val="0"/>
        <w:spacing w:before="0" w:beforeAutospacing="0" w:after="0" w:afterAutospacing="0"/>
        <w:ind w:left="0" w:right="0"/>
        <w:jc w:val="left"/>
        <w:rPr>
          <w:rFonts w:eastAsia="方正楷体_GBK"/>
          <w:b w:val="0"/>
          <w:sz w:val="32"/>
        </w:rPr>
      </w:pPr>
      <w:r>
        <w:rPr>
          <w:rFonts w:hint="eastAsia" w:ascii="楷体" w:hAnsi="楷体" w:eastAsia="楷体"/>
          <w:sz w:val="32"/>
          <w:szCs w:val="32"/>
        </w:rPr>
        <w:t xml:space="preserve">  </w:t>
      </w:r>
      <w:r>
        <w:rPr>
          <w:rFonts w:hint="eastAsia" w:ascii="楷体" w:hAnsi="楷体" w:eastAsia="方正楷体_GBK"/>
          <w:b w:val="0"/>
          <w:sz w:val="32"/>
          <w:szCs w:val="32"/>
        </w:rPr>
        <w:t xml:space="preserve"> </w:t>
      </w:r>
      <w:r>
        <w:rPr>
          <w:rFonts w:hint="eastAsia" w:ascii="楷体" w:hAnsi="楷体" w:eastAsia="方正楷体_GBK"/>
          <w:b w:val="0"/>
          <w:sz w:val="32"/>
          <w:szCs w:val="32"/>
          <w:lang w:val="en-US" w:eastAsia="zh-CN"/>
        </w:rPr>
        <w:t xml:space="preserve"> 1.</w:t>
      </w:r>
      <w:r>
        <w:rPr>
          <w:rFonts w:eastAsia="方正楷体_GBK"/>
          <w:b w:val="0"/>
          <w:i w:val="0"/>
          <w:color w:val="333333"/>
          <w:sz w:val="32"/>
        </w:rPr>
        <w:t>沿着必由之路夺取新的更大胜利</w:t>
      </w:r>
    </w:p>
    <w:p>
      <w:pPr>
        <w:pStyle w:val="3"/>
        <w:keepNext w:val="0"/>
        <w:keepLines w:val="0"/>
        <w:widowControl/>
        <w:suppressLineNumbers w:val="0"/>
        <w:spacing w:before="0" w:beforeAutospacing="0" w:after="0" w:afterAutospacing="0"/>
        <w:ind w:right="0" w:firstLine="640" w:firstLineChars="200"/>
        <w:jc w:val="left"/>
        <w:rPr>
          <w:rFonts w:hint="default" w:eastAsia="方正楷体_GBK"/>
          <w:b w:val="0"/>
          <w:i w:val="0"/>
          <w:color w:val="333333"/>
          <w:sz w:val="32"/>
          <w:lang w:val="en-US" w:eastAsia="zh-CN"/>
        </w:rPr>
      </w:pPr>
      <w:r>
        <w:rPr>
          <w:rFonts w:hint="eastAsia" w:eastAsia="方正楷体_GBK"/>
          <w:b w:val="0"/>
          <w:i w:val="0"/>
          <w:color w:val="333333"/>
          <w:sz w:val="32"/>
          <w:lang w:val="en-US" w:eastAsia="zh-CN"/>
        </w:rPr>
        <w:t>——学习</w:t>
      </w:r>
      <w:r>
        <w:rPr>
          <w:rFonts w:eastAsia="方正楷体_GBK"/>
          <w:b w:val="0"/>
          <w:i w:val="0"/>
          <w:color w:val="333333"/>
          <w:sz w:val="32"/>
        </w:rPr>
        <w:t>习近平总书记二〇二二年全国两会重要讲话精神</w:t>
      </w:r>
      <w:r>
        <w:rPr>
          <w:rFonts w:hint="eastAsia" w:eastAsia="方正楷体_GBK"/>
          <w:b w:val="0"/>
          <w:i w:val="0"/>
          <w:color w:val="333333"/>
          <w:sz w:val="32"/>
          <w:lang w:val="en-US" w:eastAsia="zh-CN"/>
        </w:rPr>
        <w:t>···························2</w:t>
      </w:r>
      <w:bookmarkStart w:id="0" w:name="_GoBack"/>
      <w:bookmarkEnd w:id="0"/>
    </w:p>
    <w:p>
      <w:pPr>
        <w:pStyle w:val="3"/>
        <w:keepNext w:val="0"/>
        <w:keepLines w:val="0"/>
        <w:widowControl/>
        <w:suppressLineNumbers w:val="0"/>
        <w:spacing w:before="0" w:beforeAutospacing="0" w:after="0" w:afterAutospacing="0"/>
        <w:ind w:right="0" w:firstLine="640" w:firstLineChars="200"/>
        <w:jc w:val="left"/>
        <w:rPr>
          <w:rFonts w:hint="default" w:ascii="微软雅黑" w:hAnsi="微软雅黑" w:eastAsia="方正楷体_GBK" w:cs="微软雅黑"/>
          <w:b w:val="0"/>
          <w:i w:val="0"/>
          <w:caps w:val="0"/>
          <w:color w:val="262626"/>
          <w:spacing w:val="0"/>
          <w:sz w:val="32"/>
          <w:szCs w:val="48"/>
          <w:lang w:val="en-US"/>
        </w:rPr>
      </w:pPr>
      <w:r>
        <w:rPr>
          <w:rFonts w:hint="eastAsia" w:eastAsia="方正楷体_GBK"/>
          <w:b w:val="0"/>
          <w:i w:val="0"/>
          <w:color w:val="333333"/>
          <w:sz w:val="32"/>
          <w:lang w:val="en-US" w:eastAsia="zh-CN"/>
        </w:rPr>
        <w:t>2.</w:t>
      </w:r>
      <w:r>
        <w:rPr>
          <w:rFonts w:hint="eastAsia" w:ascii="微软雅黑" w:hAnsi="微软雅黑" w:eastAsia="方正楷体_GBK" w:cs="微软雅黑"/>
          <w:b w:val="0"/>
          <w:i w:val="0"/>
          <w:caps w:val="0"/>
          <w:color w:val="262626"/>
          <w:spacing w:val="0"/>
          <w:kern w:val="0"/>
          <w:sz w:val="32"/>
          <w:szCs w:val="48"/>
          <w:lang w:val="en-US" w:eastAsia="zh-CN" w:bidi="ar"/>
        </w:rPr>
        <w:t>深刻把握“两个确立” 坚决做到“两个维护”····</w:t>
      </w:r>
      <w:r>
        <w:rPr>
          <w:rFonts w:hint="eastAsia" w:ascii="微软雅黑" w:hAnsi="微软雅黑" w:eastAsia="方正楷体_GBK" w:cs="微软雅黑"/>
          <w:b w:val="0"/>
          <w:i w:val="0"/>
          <w:caps w:val="0"/>
          <w:color w:val="808080" w:themeColor="text1" w:themeTint="80"/>
          <w:spacing w:val="0"/>
          <w:kern w:val="0"/>
          <w:sz w:val="32"/>
          <w:szCs w:val="48"/>
          <w:lang w:val="en-US" w:eastAsia="zh-CN" w:bidi="ar"/>
          <w14:textFill>
            <w14:solidFill>
              <w14:schemeClr w14:val="tx1">
                <w14:lumMod w14:val="50000"/>
                <w14:lumOff w14:val="50000"/>
              </w14:schemeClr>
            </w14:solidFill>
          </w14:textFill>
        </w:rPr>
        <w:t>17</w:t>
      </w:r>
    </w:p>
    <w:p>
      <w:pPr>
        <w:rPr>
          <w:rFonts w:hint="default" w:eastAsia="方正楷体_GBK"/>
          <w:sz w:val="32"/>
          <w:lang w:val="en-US" w:eastAsia="zh-CN"/>
        </w:rPr>
      </w:pPr>
      <w:r>
        <w:rPr>
          <w:rFonts w:hint="eastAsia" w:eastAsia="方正楷体_GBK"/>
          <w:sz w:val="32"/>
          <w:lang w:val="en-US" w:eastAsia="zh-CN"/>
        </w:rPr>
        <w:t xml:space="preserve">    3.</w:t>
      </w:r>
      <w:r>
        <w:rPr>
          <w:rFonts w:hint="eastAsia" w:ascii="宋体" w:hAnsi="宋体" w:eastAsia="方正楷体_GBK" w:cs="宋体"/>
          <w:i w:val="0"/>
          <w:color w:val="333333"/>
          <w:sz w:val="32"/>
          <w:szCs w:val="24"/>
        </w:rPr>
        <w:t>中共中央办公厅《关于推动党史学习教育常态化长效化的意见》</w:t>
      </w:r>
      <w:r>
        <w:rPr>
          <w:rFonts w:hint="eastAsia" w:ascii="宋体" w:hAnsi="宋体" w:eastAsia="方正楷体_GBK" w:cs="宋体"/>
          <w:i w:val="0"/>
          <w:color w:val="333333"/>
          <w:sz w:val="32"/>
          <w:szCs w:val="24"/>
          <w:lang w:val="en-US" w:eastAsia="zh-CN"/>
        </w:rPr>
        <w:t>························30</w:t>
      </w:r>
    </w:p>
    <w:p>
      <w:pPr>
        <w:ind w:firstLine="640" w:firstLineChars="200"/>
        <w:rPr>
          <w:rFonts w:hint="eastAsia" w:ascii="楷体" w:hAnsi="楷体" w:eastAsia="方正楷体_GBK"/>
          <w:sz w:val="32"/>
          <w:szCs w:val="32"/>
        </w:rPr>
      </w:pPr>
    </w:p>
    <w:p>
      <w:pPr>
        <w:ind w:firstLine="640" w:firstLineChars="200"/>
        <w:rPr>
          <w:rFonts w:hint="eastAsia" w:ascii="楷体" w:hAnsi="楷体" w:eastAsia="楷体"/>
          <w:sz w:val="32"/>
          <w:szCs w:val="32"/>
        </w:rPr>
      </w:pPr>
    </w:p>
    <w:p>
      <w:pPr>
        <w:ind w:firstLine="640" w:firstLineChars="200"/>
        <w:rPr>
          <w:rFonts w:hint="eastAsia" w:ascii="楷体" w:hAnsi="楷体" w:eastAsia="楷体"/>
          <w:sz w:val="32"/>
          <w:szCs w:val="32"/>
        </w:rPr>
      </w:pPr>
    </w:p>
    <w:p>
      <w:pPr>
        <w:pStyle w:val="2"/>
        <w:keepNext w:val="0"/>
        <w:keepLines w:val="0"/>
        <w:widowControl/>
        <w:suppressLineNumbers w:val="0"/>
        <w:spacing w:before="0" w:beforeAutospacing="0" w:after="0" w:afterAutospacing="0"/>
        <w:ind w:left="0" w:right="0" w:firstLine="1320" w:firstLineChars="300"/>
        <w:jc w:val="left"/>
        <w:rPr>
          <w:rFonts w:eastAsia="方正小标宋_GBK"/>
          <w:b w:val="0"/>
          <w:bCs/>
          <w:sz w:val="44"/>
        </w:rPr>
      </w:pPr>
      <w:r>
        <w:rPr>
          <w:rFonts w:eastAsia="方正小标宋_GBK"/>
          <w:b w:val="0"/>
          <w:bCs/>
          <w:i w:val="0"/>
          <w:color w:val="333333"/>
          <w:sz w:val="44"/>
        </w:rPr>
        <w:t>沿着必由之路夺取新的更大胜利</w:t>
      </w:r>
    </w:p>
    <w:p>
      <w:pPr>
        <w:pStyle w:val="3"/>
        <w:keepNext w:val="0"/>
        <w:keepLines w:val="0"/>
        <w:widowControl/>
        <w:suppressLineNumbers w:val="0"/>
        <w:spacing w:before="0" w:beforeAutospacing="0" w:after="0" w:afterAutospacing="0"/>
        <w:ind w:left="0" w:right="0"/>
        <w:jc w:val="left"/>
        <w:rPr>
          <w:rFonts w:eastAsia="方正小标宋_GBK"/>
          <w:b w:val="0"/>
        </w:rPr>
      </w:pPr>
      <w:r>
        <w:rPr>
          <w:i w:val="0"/>
          <w:color w:val="333333"/>
        </w:rPr>
        <w:t>—</w:t>
      </w:r>
      <w:r>
        <w:rPr>
          <w:rFonts w:eastAsia="方正小标宋_GBK"/>
          <w:b w:val="0"/>
          <w:i w:val="0"/>
          <w:color w:val="333333"/>
        </w:rPr>
        <w:t>—习近平总书记二〇二二年全国两会重要讲话精神指引新时代新征程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hint="eastAsia" w:ascii="宋体" w:hAnsi="宋体" w:eastAsia="方正仿宋_GBK" w:cs="宋体"/>
          <w:i w:val="0"/>
          <w:color w:val="333333"/>
          <w:sz w:val="32"/>
          <w:szCs w:val="24"/>
        </w:rPr>
      </w:pPr>
      <w:r>
        <w:rPr>
          <w:rFonts w:hint="eastAsia" w:ascii="宋体" w:hAnsi="宋体" w:eastAsia="宋体" w:cs="宋体"/>
          <w:i w:val="0"/>
          <w:color w:val="333333"/>
          <w:sz w:val="24"/>
          <w:szCs w:val="24"/>
        </w:rPr>
        <w:t>　</w:t>
      </w:r>
      <w:r>
        <w:rPr>
          <w:rFonts w:hint="eastAsia" w:ascii="宋体" w:hAnsi="宋体" w:eastAsia="方正仿宋_GBK" w:cs="宋体"/>
          <w:i w:val="0"/>
          <w:color w:val="333333"/>
          <w:sz w:val="32"/>
          <w:szCs w:val="24"/>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firstLine="640" w:firstLineChars="200"/>
        <w:jc w:val="left"/>
        <w:rPr>
          <w:rFonts w:eastAsia="方正仿宋_GBK"/>
          <w:sz w:val="32"/>
        </w:rPr>
      </w:pPr>
      <w:r>
        <w:rPr>
          <w:rFonts w:hint="eastAsia" w:ascii="宋体" w:hAnsi="宋体" w:eastAsia="方正仿宋_GBK" w:cs="宋体"/>
          <w:i w:val="0"/>
          <w:color w:val="333333"/>
          <w:sz w:val="32"/>
          <w:szCs w:val="24"/>
        </w:rPr>
        <w:t>思想之光照耀奋进之路。</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在2022年全国两会上，习近平总书记把握新的时代方位，观大势、谋全局、明方向，回顾新时代党和人民奋进历程，首次鲜明提出“五个必由之路”的重大论断，阐述我国发展仍具有的战略性的“五个有利条件”，深刻揭示了新时代我们为什么成功、未来我们怎样继续成功的中国密码，具有重大的历史意义和现实指导意义。</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伟大思想源自伟大时代，新的理论指导新的实践。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习近平总书记两会上的重要讲话贯通历史、现在、未来，是一系列原创性治国理政新理念新思想新战略的深刻总结、最新概括，闪耀着马克思主义的真理光芒，成为马克思主义中国化时代化的最新成果，彰显了新时代中国共产党人坚定的历史自信、强烈的责任担当，为全国人民奋进新征程、夺取新胜利提供了思想武器，指明了前进方向。</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强大的思想指引——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着眼全局、应对变局，彰显新时代我们党对治国理政规律认识的最新成果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一个民族要走在时代前列，就一刻不能没有理论思维，一刻不能没有正确思想指引。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3月5日，人民大会堂。习近平总书记在参加十三届全国人大五次会议内蒙古代表团审议时，回顾新时代党和人民奋进历程，鲜明提出“五个必由之路”的重大论断：</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坚持党的全面领导是坚持和发展中国特色社会主义的必由之路”“中国特色社会主义是实现中华民族伟大复兴的必由之路”“团结奋斗是中国人民创造历史伟业的必由之路”“贯彻新发展理念是新时代我国发展壮大的必由之路”“全面从严治党是党永葆生机活力、走好新的赶考之路的必由之路”。</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一天之后，北京友谊宾馆聚英厅。习近平总书记在参加全国政协十三届五次会议农业界、社会福利和社会保障界委员联组会时，深刻阐明我国发展仍具有的战略性的“五个有利条件”：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“有中国共产党的坚强领导”“有中国特色社会主义制度的显著优势”“有持续快速发展积累的坚实基础”“有长期稳定的社会环境”“有自信自强的精神力量”。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凝聚着对新时代党和国家事业发展重大问题的深邃思考，思想在“实践—认识—再实践—再认识”中持续深化、升华，习近平总书记在两会上作出的这些重要论断，一经提出立即引发会内会外的广泛共鸣。</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这是着眼全局的理论自觉——</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2022年全国两会处在新的时代方位：去年，我们党走过百年华诞重大时刻，召开党的十九届六中全会并作出党的第三个历史决议；今年是进入全面建设社会主义现代化国家、向第二个百年奋斗目标进军新征程的重要一年，党的二十大将在下半年召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“作为党和国家政治生活中的一件大事，特殊年份举行的全国两会具有承上启下的深远意义，担负着进一步为党的二十大召开做思想政治准备的职责。”全国人大代表、福建师范大学教授黄茂兴说。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唯有秉持理论创新，坚持用马克思主义之“矢”去射新时代中国之“的”，才能科学回答中国之问、世界之问、人民之问、时代之问。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“五个必由之路”重大论断与新时代党的创新理论保持衔接，既一脉相承、一以贯之，又进行了新的总结提炼，注入了新的时代内涵；“五个有利条件”是“五个必由之路”的有机延伸，提供了坚实的实践支撑。</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“必由”二字，意味着绕不开、躲不过，没有第二个选择的路径和关口，也鲜明彰显着亿万中国人民毫不犹豫的抉择、坚定不移的目标和一往无前的勇气。</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当代中国正在经历人类历史上最为宏大而独特的实践创新，为我们党推进理论创新提供了丰厚土壤。”上海市委党校马克思主义学院执行院长王公龙认为，“五个必由之路”既是我们党理论创新的成果，也充分彰显了我们党高度的理论自觉，把对共产党执政规律、社会主义建设规律、人类社会发展规律的认识提高到新的水平。</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有科学理论指导的事业，才拥有光明前途。</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全国人大代表、重庆市开州区委书记蒲彬彬表示：“学习领会‘五个必由之路’，进一步深刻认识到‘两个确立’的决定性意义，今后要以‘两个维护’的实际行动，更加自觉用习近平新时代中国特色社会主义思想武装头脑、指导实践、推动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这是应对变局的重大论断——</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当今世界，并不太平。国际形势继续发生深刻复杂变化，百年变局和世纪疫情相互交织，经济全球化遭遇逆流，大国博弈日趋激烈，世界进入新的动荡变革期，国内改革发展稳定任务艰巨繁重。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察势者明，趋势者智。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在这样的新的时代背景下提出‘五个必由之路’和‘五个有利条件’的重大论断，体现了在新的历史条件下，以习近平同志为核心的党中央以深邃的战略眼光和高超的战略智慧，准确把握发展规律和大势，引领时代前行。”全国政协委员、中央党校（国家行政学院）马克思主义学院院长张占斌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我们党始终高度重视并善于把握战略问题、进行战略思维，总是能在重大关头从战略上认识分析重大课题，制定正确的战略策略。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全国政协委员、清华大学中国经济思想与实践研究院院长李稻葵表示：“我国发展仍然处于重要战略机遇期，但不是等来的、盼来的，是靠我们坚定信心、坚持改革开放、胸怀天下，按经济规律和大国发展规律，踏踏实实办好每一件事情，一步步创造出来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中国的发展从来都是在应对挑战中前进的，中国人民有战胜任何艰难险阻的勇气和条件。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华中师范大学马克思主义学院副院长李芳认为，全国两会上的理论创新成果彰显了“不畏浮云遮望眼”的洞见、“乱云飞渡仍从容”的定力、“长风破浪会有时”的自信，为我们有效应对变局注入了强大底气。</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这是开创新局的思想动员——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踏上新征程，中国人民比历史上任何时期都更接近、更有信心和能力实现中华民族伟大复兴的目标，同时必须准备付出更为艰巨、更为艰苦的努力，迫切需要科学的理论指导和实践指南。</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中国社会科学院大学马克思主义学院副院长王维国说，“五个必由之路”与“五个有利条件”形成统一的逻辑体系，具有方向性、根本性、全局性，是全面建设社会主义现代化国家、向第二个百年奋斗目标进军的行动纲领和“路线图”。</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新时代的伟大实践充分表明，以“五个有利条件”为重要支撑，“五个必由之路”走得对、走得通；开创未来、赢得未来，“五个必由之路”将走得更稳、走得更好。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深刻的理论内涵——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高瞻远瞩、战略擘画，成为全党上下把握主动赢得未来的行动纲领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举什么旗，走什么路，朝什么方向，历来至关重要。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“五个必由之路”重要认识，蕴含着新时代中国从胜利走向更大胜利的理论逻辑，为中华民族赢得光明未来作出战略擘画。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形势越是复杂严峻，越要从‘五个必由之路’中把握历史规律；任务越是艰巨繁重，越要从党和人民新时代的奋斗历程中汲取智慧和营养，用好战略性的有利条件，把握历史主动。”全国人大代表、上海社科院研究员张兆安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提供根本保证，形成风雨来袭时全体人民最可靠的主心骨——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“坚持党的全面领导是坚持和发展中国特色社会主义的必由之路”。</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“有中国共产党的坚强领导，总揽全局、协调各方，为沉着应对各种重大风险挑战提供根本政治保证”。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无论是“五个必由之路”还是“五个有利条件”，位列首位的都是党的领导——这是党和国家事业不断发展的“定海神针”。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万山磅礴看主峰，沧海茫茫望灯塔。</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党的十八大以来，我们解决了许多长期想解决而没有解决的难题，办成了许多过去想办而没有办成的大事，党和国家事业取得历史性成就、发生历史性变革，最根本的原因在于习近平总书记作为党中央的核心、全党的核心掌舵领航。</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百年变局和世纪疫情相互交织的复杂形势下，唯有坚持和加强党的全面领导，才能为党和国家各项事业发展提供根本保证。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“只要坚定不移坚持党的全面领导、维护党中央权威和集中统一领导，巍巍中国号巨轮就有了应对一切风险挑战的坚定自信和强大底气。”全国人大代表、河南中医药大学副校长司富春说。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发挥制度优势，始终不渝走中国特色社会主义道路——</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受益于移民搬迁政策，来自宁夏回族自治区吴忠市红寺堡区的农民作家马慧娟代表走出大山，从黄土地来到了人民大会堂。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“打赢脱贫攻坚战，全面建成小康社会，坚定不移走共同富裕的道路，这是中国特色社会主义制度优越性的最佳体现，我的故事只是千千万万个故事中的一个。”马慧娟说。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方向决定道路，道路决定命运。</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历史和实践充分证明，只有社会主义才能救中国，只有社会主义才能发展中国，只有坚持和发展中国特色社会主义才能实现中华民族伟大复兴。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在“五个必由之路”重要认识中，习近平总书记深刻指出：“只要始终不渝走中国特色社会主义道路，我们就一定能够不断实现人民对美好生活的向往，不断推进全体人民共同富裕。”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形势越是纷繁复杂、任务越是艰巨繁重，就越要坚定道路自信。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从坚持全过程人民民主，到统筹疫情防控和经济社会发展的精准部署；从政府工作报告对全年工作的系统安排，到与“十四五”规划统筹衔接，紧紧围绕人民对美好生活的向往，着力调动各方面干事创业的积极性……全国两会，正是彰显中国制度优势的重要平台。</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习近平总书记在两会上这样强调中国特色社会主义制度的显著优势：“我国政治制度和治理体系在应对新冠肺炎疫情、打赢脱贫攻坚战等实践中进一步彰显显著优越性，‘中国之治’与‘西方之乱’对比更加鲜明。”</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保持昂扬姿态，汇聚团结奋斗的磅礴伟力——</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团结奋斗，是一百年来我们党和人民创造出彪炳史册伟大奇迹的“成功密码”，是中国共产党和中国人民最显著的精神标识。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团结奋斗是中国人民创造历史伟业的必由之路”。在习近平总书记的“两会时间”中，“团结奋斗”是重要关键词，总书记指出：“只要在党的领导下全国各族人民团结一心、众志成城，敢于斗争、善于斗争，我们就一定能够战胜前进道路上的一切困难挑战，继续创造令人刮目相看的新的奇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团结就是力量，奋斗开创伟业。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“只要14亿多中国人民始终手拉着手、肩并着肩、心连着心一起向前进，我们就一定能在新的赶考之路上开辟更美好的未来。”全国人大代表、河北灵寿县车谷砣村党支部书记陈春芳说。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明确发展遵循，要完整、准确、全面贯彻新发展理念——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发展理念是否对头，从根本上决定着发展成效乃至成败。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贯彻新发展理念是新时代我国发展壮大的必由之路”。党的十八大以来，以习近平同志为核心的党中央提出“创新、协调、绿色、开放、共享”的新发展理念，回答了关于发展的目的、动力、方式、路径等一系列理论和实践问题，阐明了我们党关于发展的政治立场、价值导向、发展模式、发展道路等重大政治问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习近平总书记指出，“高质量发展就是体现新发展理念的发展，是经济发展从‘有没有’转向‘好不好’”“新发展理念就是指挥棒、红绿灯”。</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进入新发展阶段，前进路上不乏惊涛骇浪、狂风暴雨，新发展理念是实现高质量发展的根本遵循。</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代表委员们在两会审议讨论中纷纷表示，越是形势复杂、任务艰巨，越要在新发展理念的指引下，化压力为动力、积优势为胜势，才能不断提高我国发展的竞争力和持续力，在日趋激烈的国际竞争中把握主动、赢得未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锻造强健体魄，确保党不变质、不变色、不变味——</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治国必先治党，治党务必从严。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全面从严治党是党永葆生机活力、走好新的赶考之路的必由之路”。习近平总书记强调：“只要大力弘扬伟大建党精神，不忘初心使命，勇于自我革命，不断清除一切损害党的先进性和纯洁性的有害因素，不断清除一切侵蚀党的健康肌体的病原体，我们就一定能够确保党不变质、不变色、不变味。”</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办好中国的事情，关键在党、关键在全面从严治党。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面临复杂多变形势和诸多艰巨挑战，我们面临的各种斗争不是短期的而是长期的，将伴随实现第二个百年奋斗目标全过程。只有勇于自我革命，才能确保党在新时代坚持和发展中国特色社会主义的历史进程中始终成为坚强领导核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五个必由之路’重要认识把坚持党的全面领导放在首位，以全面从严治党收尾，正是从政党担当使命的自觉到政党淬炼自身的自觉，明确了开启新征程、赢得未来的根本保障和关键密钥。”中央党校（国家行政学院）教授辛鸣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全面的落实动员——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同心协力、真抓实干，凝聚奋进力量不断夺取新的更大胜利</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两会刚闭幕，全国人大代表、河南省孟津县城关镇孟庄村村民吕妙霞就赶回村子，一边忙着给村里人传达全国两会精神，一边琢磨着产业发展新方向。</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同一时间，全国政协委员、中国节能环保集团有限公司董事长宋鑫，开始着手部署企业“双碳”工作新的目标任务，探索提升能源利用效率。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放眼江南大地，春耕田里农业科技大显身手；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走访东部沿海，共同富裕示范建设脚步铿锵；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来到工厂车间，诸多生产提速一派繁忙景象；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习近平总书记在两会上的重要讲话精神，正化作一个个精彩的中国故事，在神州大地落地生根。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奋楫笃行，臻于至善；行而不辍，履践致远。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循着“五个必由之路”，用好“五个有利条件”，新时代新征程上的中国凝聚起砥砺前行的奋进力量，展现出前所未有的光明前景。</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走好“必由之路”，以沉着坚定的信心夺取新的更大胜利——</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五个必由之路’是我们党在新时代治国理政取得伟大成就的最深层密码，为实现中华民族伟大复兴历史目标提供了根本遵循，我们要深刻领会、牢牢坚持。”上海市委党校马克思主义学院执行院长王公龙说，我国发展的“五个有利条件”，则为我们继续创造新的奇迹进一步夯实了基础、增强了信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国内生产总值增长5.5%左右，城镇新增就业1100万人以上，居民收入增长与经济增长基本同步……《政府工作报告》提出的今年发展主要预期目标引发海内外高度关注。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不少外媒评价，这一“雄心勃勃”的目标展现了中国应对挑战的自信，将为世界经济复苏提振信心。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全国政协经济委员会副主任刘世锦表示，中国经济展现出强大韧性后劲，市场主体具有充沛活力和抗风险能力，这正是努力实现全年目标任务的信心所在。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在复杂多变的局势下，中国提出一系列稳中求进、务实可行的目标任务，本身就是发展自信心的生动注解。面向未来，将战略性的有利条件转化为加快发展的战略力量，中国的前进步伐愈加勇毅自信。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走好“必由之路”，以攻坚克难的干劲夺取新的更大胜利——</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这个雪季，湖北神农架白雪皑皑的雪场里，各色滑雪服将雪场点缀得五彩斑斓，一位位滑雪爱好者脚踩雪板、飞驰而下。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在这个林密谷深、山峰耸立的地方，贫困发生率曾一度达到34.75%。近年来，当地干部带领群众迎难而上、开拓创新，努力以高水平保护推动高质量发展，让“绿水青山”成为“金山银山”。</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“要不惧挑战，锐意攻坚，在乡村振兴新征程上迈出更大步伐。”全国人大代表、湖北神农架林区区长刘启俊说。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沧海横流显本色，越是艰难越向前。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当前疫情防控形势依然严峻，一些地方有疫情扩散的势头，不少代表委员刚开完两会、返回各自岗位后就立即投入疫情防控工作。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坚决杜绝侥幸心理、麻痹思想和松劲心态，从严从紧落实落细各项防控措施。”全国人大代表、江西省卫生健康委主任王水平说，要统筹做好疫情防控和经济社会发展，全力守护好人民群众生命安全和身体健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既要有敢于克服困难的担当，也要有善于化解问题的本领。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面对复杂形势、复杂矛盾、繁重任务，没有主次，不加区别，眉毛胡子一把抓，是做不好工作的。”习近平总书记今年1月在省部级主要领导干部学习贯彻党的十九届六中全会精神专题研讨班开班式上作出精辟阐述。</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新征程上，要秉持全局观，对各种矛盾做到了然于胸，以优先解决主要矛盾和矛盾的主要方面，带动其他矛盾的解决，从而更好在整体推进中实现重点突破，以重点突破带动经济社会发展水平整体跃升。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走好“必由之路”，以团结奋斗的行动夺取新的更大胜利——</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冬天有草莓，夏天有樱桃，一年四季都有新鲜瓜果蔬菜，康养产业等也纷纷落户……说起北京冬奥会给村里带来的变化，河北省张家口市东望山乡元子河村党支部书记郭建仁代表有说不完的话：“年人均收入达到两万元，有的达到了六七万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锚定奋斗目标，意气风发向未来。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firstLine="640"/>
        <w:jc w:val="left"/>
        <w:rPr>
          <w:rFonts w:hint="eastAsia" w:ascii="宋体" w:hAnsi="宋体" w:eastAsia="方正仿宋_GBK" w:cs="宋体"/>
          <w:i w:val="0"/>
          <w:color w:val="333333"/>
          <w:sz w:val="32"/>
          <w:szCs w:val="24"/>
        </w:rPr>
      </w:pPr>
      <w:r>
        <w:rPr>
          <w:rFonts w:hint="eastAsia" w:ascii="宋体" w:hAnsi="宋体" w:eastAsia="方正仿宋_GBK" w:cs="宋体"/>
          <w:i w:val="0"/>
          <w:color w:val="333333"/>
          <w:sz w:val="32"/>
          <w:szCs w:val="24"/>
        </w:rPr>
        <w:t>从完整、准确、全面贯彻新发展理念，到加快构建新发展格局，再到推动高质量发展；从促进乡村全面振兴，到扎实推进共同富裕，再到持续改善生态环境，全国两会对发展全局作出新的安排部署。</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firstLine="640"/>
        <w:jc w:val="left"/>
        <w:rPr>
          <w:rFonts w:eastAsia="方正仿宋_GBK"/>
          <w:sz w:val="32"/>
        </w:rPr>
      </w:pPr>
      <w:r>
        <w:rPr>
          <w:rFonts w:hint="eastAsia" w:ascii="宋体" w:hAnsi="宋体" w:eastAsia="方正仿宋_GBK" w:cs="宋体"/>
          <w:i w:val="0"/>
          <w:color w:val="333333"/>
          <w:sz w:val="32"/>
          <w:szCs w:val="24"/>
        </w:rPr>
        <w:t>郭建仁说：“全面小康后的日子越过越红火，今年我们村还将大力发展康养产业，打造精品农业园区和新能源项目，在乡村振兴路上当好排头兵。”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众志成城，战无不胜。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来自云南省沧源佤族自治县的全国人大代表姜建萍在会上带来好消息：沧源以边境村为重点积极谋划227个项目，以党建为引领，以产业发展为主线，全面推进乡村振兴战略。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“我们要以饱满的热情、昂扬的斗志、充足的干劲，汇聚各方智慧和力量，接续推进乡村振兴。”姜建萍话语铿锵。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团结奋斗，离不开强大的精神力量。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习近平总书记阐述‘五个有利条件’时以‘有自信自强的精神力量’收尾，这正是中国人民奋斗不竭的动力源泉，不断激发人们的积极性、主动性、创造性，在新时代新征程上赢得更加伟大的荣光。”全国政协委员张威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“有利条件”，就是发展优势；</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“必由之路”，就是胜利之路。</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以坚定的决心、信心和恒心，走好“必由之路”，以强大的志气、骨气、底气，用好“有利条件”，就一定能够稳大局、应变局、开新局，一定能够赢得主动、赢得未来。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在以习近平同志为核心的党中央坚强领导下，中国共产党人踔厉奋发、勇毅笃行，与亿万人民想在一起、干在一起，昂首阔步迈向未来，必将在新的赶考之路上续写新的发展奇迹、创造新的历史伟业！</w:t>
      </w:r>
    </w:p>
    <w:p>
      <w:pPr>
        <w:ind w:firstLine="640" w:firstLineChars="200"/>
        <w:rPr>
          <w:rFonts w:hint="eastAsia" w:ascii="楷体" w:hAnsi="楷体" w:eastAsia="方正仿宋_GBK"/>
          <w:sz w:val="32"/>
          <w:szCs w:val="32"/>
        </w:rPr>
      </w:pPr>
    </w:p>
    <w:p>
      <w:pPr>
        <w:pStyle w:val="4"/>
        <w:keepNext w:val="0"/>
        <w:keepLines w:val="0"/>
        <w:widowControl/>
        <w:suppressLineNumbers w:val="0"/>
        <w:spacing w:before="0" w:beforeAutospacing="0" w:after="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firstLine="0"/>
        <w:jc w:val="center"/>
        <w:rPr>
          <w:rFonts w:ascii="微软雅黑" w:hAnsi="微软雅黑" w:eastAsia="方正小标宋_GBK" w:cs="微软雅黑"/>
          <w:b w:val="0"/>
          <w:i w:val="0"/>
          <w:caps w:val="0"/>
          <w:color w:val="262626"/>
          <w:spacing w:val="0"/>
          <w:sz w:val="44"/>
          <w:szCs w:val="48"/>
        </w:rPr>
      </w:pPr>
      <w:r>
        <w:rPr>
          <w:rFonts w:hint="eastAsia" w:ascii="微软雅黑" w:hAnsi="微软雅黑" w:eastAsia="方正小标宋_GBK" w:cs="微软雅黑"/>
          <w:b w:val="0"/>
          <w:i w:val="0"/>
          <w:caps w:val="0"/>
          <w:color w:val="262626"/>
          <w:spacing w:val="0"/>
          <w:kern w:val="0"/>
          <w:sz w:val="44"/>
          <w:szCs w:val="48"/>
          <w:lang w:val="en-US" w:eastAsia="zh-CN" w:bidi="ar"/>
        </w:rPr>
        <w:t>深刻把握“两个确立” 坚决做到“两个维护”</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960" w:firstLineChars="300"/>
        <w:jc w:val="both"/>
        <w:rPr>
          <w:rFonts w:eastAsia="方正仿宋_GBK"/>
          <w:b w:val="0"/>
          <w:color w:val="262626"/>
          <w:sz w:val="32"/>
          <w:szCs w:val="27"/>
        </w:rPr>
      </w:pPr>
      <w:r>
        <w:rPr>
          <w:rFonts w:hint="eastAsia" w:ascii="微软雅黑" w:hAnsi="微软雅黑" w:eastAsia="方正仿宋_GBK" w:cs="微软雅黑"/>
          <w:b w:val="0"/>
          <w:i w:val="0"/>
          <w:caps w:val="0"/>
          <w:color w:val="262626"/>
          <w:spacing w:val="0"/>
          <w:sz w:val="32"/>
          <w:szCs w:val="27"/>
        </w:rPr>
        <w:t>万山磅礴看主峰，大海航行看灯塔。党的十九届六中全会通过的《中共中央关于党的百年奋斗重大成就和历史经验的决议》（以下简称《决议》）指出：“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决议》的这一重大论断，是深刻总结党的百年奋斗特别是新时代党和国家事业取得历史性成就、发生历史性变革得出的重大结论，阐明了把伟大社会革命和伟大自我革命不断推向前进的重要保证，体现了马克思主义建党学说的思想精髓，蕴含着深刻的历史逻辑、理论逻辑、实践逻辑。我们要深刻把握“两个确立”的决定性意义，不断增强坚决做到“两个维护”的思想自觉、政治自觉、行动自觉。</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eastAsia="方正仿宋_GBK"/>
          <w:b w:val="0"/>
          <w:color w:val="262626"/>
          <w:sz w:val="32"/>
          <w:szCs w:val="27"/>
        </w:rPr>
      </w:pPr>
      <w:r>
        <w:rPr>
          <w:rStyle w:val="10"/>
          <w:rFonts w:hint="eastAsia" w:ascii="微软雅黑" w:hAnsi="微软雅黑" w:eastAsia="方正仿宋_GBK" w:cs="微软雅黑"/>
          <w:b w:val="0"/>
          <w:i w:val="0"/>
          <w:caps w:val="0"/>
          <w:color w:val="262626"/>
          <w:spacing w:val="0"/>
          <w:sz w:val="32"/>
          <w:szCs w:val="27"/>
        </w:rPr>
        <w:t>“两个确立”是深刻总结党的百年奋斗历史经验、深刻总结党的十八大以来伟大实践得出的重大历史结论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eastAsia="方正仿宋_GBK"/>
          <w:b w:val="0"/>
          <w:color w:val="262626"/>
          <w:sz w:val="32"/>
          <w:szCs w:val="27"/>
        </w:rPr>
      </w:pPr>
      <w:r>
        <w:rPr>
          <w:rFonts w:hint="eastAsia" w:ascii="微软雅黑" w:hAnsi="微软雅黑" w:eastAsia="方正仿宋_GBK" w:cs="微软雅黑"/>
          <w:b w:val="0"/>
          <w:i w:val="0"/>
          <w:caps w:val="0"/>
          <w:color w:val="262626"/>
          <w:spacing w:val="0"/>
          <w:sz w:val="32"/>
          <w:szCs w:val="27"/>
        </w:rPr>
        <w:t>马克思主义建党学说一贯强调领导核心的重大作用，始终注重科学理论的指导地位。中国共产党的百年奋斗充分证明，坚强的领导核心和科学的理论指导是关系党和国家前途命运、党和人民事业兴衰成败的根本性问题。党的十八大以来这些年在党和国家事业发展进程中极不寻常、极不平凡，在习近平总书记亲自谋划、亲自领导、亲自指挥下，党和人民攻坚克难，形成一系列原创性思想、推进一系列变革性实践、实现一系列突破性进展、取得一系列标志性成果。党确立习近平同志党中央的核心、全党的核心地位，确立习近平新时代中国特色社会主义思想的指导地位，是历史的选择、时代的选择、人民的选择，反映了全党全军全国各族人民共同心愿。</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eastAsia="方正仿宋_GBK"/>
          <w:b w:val="0"/>
          <w:color w:val="262626"/>
          <w:sz w:val="32"/>
          <w:szCs w:val="27"/>
        </w:rPr>
      </w:pPr>
      <w:r>
        <w:rPr>
          <w:rFonts w:hint="eastAsia" w:ascii="微软雅黑" w:hAnsi="微软雅黑" w:eastAsia="方正仿宋_GBK" w:cs="微软雅黑"/>
          <w:b w:val="0"/>
          <w:i w:val="0"/>
          <w:caps w:val="0"/>
          <w:color w:val="262626"/>
          <w:spacing w:val="0"/>
          <w:sz w:val="32"/>
          <w:szCs w:val="27"/>
        </w:rPr>
        <w:t>历史的选择。船重千钧，掌舵一人。在革命早期，党的事业屡遭挫折甚至面临失败危险，重要原因就在于没有形成一个成熟的党中央。遵义会议之所以成为党的历史上一个生死攸关的转折点，是因为这次会议事实上确立了毛泽东同志在党中央和红军的领导地位，开始确立以毛泽东同志为主要代表的马克思主义正确路线在党中央的领导地位，开始形成以毛泽东同志为核心的党的第一代中央领导集体。从此，中国革命事业转危为安，不断从胜利走向胜利。百年来，每到紧要关头、每临严峻考验，党的领导核心都能带领全党力挽狂澜，推动党和人民事业破浪前行。一个民族要走在时代前列，就一刻不能没有理论思维，一刻不能没有正确思想指引。在近代遭受前所未有劫难的中华民族何以找到正确道路，从沉沦的谷底奋起，扭转自己的历史命运？是因为“中国人学得了一样新的东西，这就是马克思列宁主义”。由马克思主义先进思想孕育催生、肩负民族复兴历史使命的中国共产党，须臾离不开科学理论指导。正是因为确立了毛泽东思想的指导地位，我们党才能克服右倾机会主义、“左”倾教条主义等错误，推动革命事业胜利前进。正是因为确立了中国特色社会主义理论体系的指导地位，我们党才能领导人民创造改革开放和社会主义现代化建设的伟大成就，开创中国特色社会主义伟大事业。我们这么大一个党、这么大一个国家，要克服重重艰难险阻，实现中华民族伟大复兴，必须有坚强的领导核心，必须有科学的指导思想。党的十八大以来，党面临形势环境的复杂性和严峻性、肩负任务的繁重性和艰巨性世所罕见、史所罕见。正是因为有习近平总书记掌舵领航，全党才有了顶梁柱，14亿多中国人民才有了主心骨；正是因为有习近平新时代中国特色社会主义思想科学指引，全党全国各族人民才有了思想上的“定盘星”、行动上的“指南针”。“两个确立”，是深刻总结中国共产党由小到大、由弱到强的百年奋斗历程得出的必然结论，是历史的选择。</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eastAsia="方正仿宋_GBK"/>
          <w:b w:val="0"/>
          <w:color w:val="262626"/>
          <w:sz w:val="32"/>
          <w:szCs w:val="27"/>
        </w:rPr>
      </w:pPr>
      <w:r>
        <w:rPr>
          <w:rFonts w:hint="eastAsia" w:ascii="微软雅黑" w:hAnsi="微软雅黑" w:eastAsia="方正仿宋_GBK" w:cs="微软雅黑"/>
          <w:b w:val="0"/>
          <w:i w:val="0"/>
          <w:caps w:val="0"/>
          <w:color w:val="262626"/>
          <w:spacing w:val="0"/>
          <w:sz w:val="32"/>
          <w:szCs w:val="27"/>
        </w:rPr>
        <w:t>时代的选择。时代是出卷人，一个政党、一个国家、一个民族的发展就是不断破解重大时代课题的过程。党的领导核心，正是在解决时代课题中彰显掌舵领航的重大作用；党的科学理论，正是在回答时代之问中彰显科学指引的重大作用。党的十八大以来，中国特色社会主义进入了新时代，这是我国发展新的历史方位。新的历史方位蕴含着新的时代课题，对我们党提出新的挑战。当今世界正经历百年未有之大变局，不稳定性不确定性显著上升，个别国家奉行单边主义、保护主义、霸权主义、强权政治，对我国进行各种围堵、打压、捣乱、颠覆活动，我国发展的外部环境更趋复杂严峻。中华民族伟大复兴正处于关键时期，国内改革发展稳定任务繁重艰巨。应对国内外各种风险和考验，要求我们敢于啃硬骨头、涉险滩，时刻准备应对重大挑战、抵御重大风险、克服重大阻力、解决重大矛盾。答好新时代的考卷，迫切需要党的领导核心掌舵领航，团结带领全党全军全国各族人民进行具有许多新的历史特点的伟大斗争；迫切需要科学理论指引方向，牢牢把握历史大势和时代潮流，掌握党和国家事业发展的历史主动。党的十八大以来，以习近平同志为核心的党中央以伟大的历史主动精神、巨大的政治勇气、强烈的责任担当，统揽伟大斗争、伟大工程、伟大事业、伟大梦想，推动党和国家事业取得历史性成就、发生历史性变革。《决议》从13个方面总结了新时代中国特色社会主义的伟大成就。取得这样的伟大成就殊为不易，其难度之大、历程之艰、效果之著、影响之广，在党的历史上、新中国发展史上、中华民族发展史上乃至世界历史上都是少见的。《决议》用“十个明确”对习近平新时代中国特色社会主义思想的核心内容作了进一步概括。在新时代中国特色社会主义事业砥砺奋进中，习近平总书记充分展现了大党大国领袖的政治智慧、战略定力、使命担当、为民情怀、领导艺术；习近平新时代中国特色社会主义思想充分彰显了真理力量和实践伟力。“两个确立”，正是在新时代进行具有许多新的历史特点的伟大斗争中形成的，是时代的选择。</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eastAsia="方正仿宋_GBK"/>
          <w:b w:val="0"/>
          <w:color w:val="262626"/>
          <w:sz w:val="32"/>
          <w:szCs w:val="27"/>
        </w:rPr>
      </w:pPr>
      <w:r>
        <w:rPr>
          <w:rFonts w:hint="eastAsia" w:ascii="微软雅黑" w:hAnsi="微软雅黑" w:eastAsia="方正仿宋_GBK" w:cs="微软雅黑"/>
          <w:b w:val="0"/>
          <w:i w:val="0"/>
          <w:caps w:val="0"/>
          <w:color w:val="262626"/>
          <w:spacing w:val="0"/>
          <w:sz w:val="32"/>
          <w:szCs w:val="27"/>
        </w:rPr>
        <w:t>人民的选择。民心是最大的政治，“两个确立”是民心所向。党的十八大以来，我们走过了极不平凡的历程，全国各族人民都是党和国家事业发展的参与者、见证者。面对种种风险挑战乃至惊涛骇浪，以习近平同志为核心的党中央出台一系列重大方针政策，推出一系列重大举措，推进一系列重大工作，战胜一系列重大风险挑战，解决了许多长期想解决而没有解决的难题，办成了许多过去想办而没有办成的大事，交出了一份人民满意、世界瞩目、可以载入史册的优异答卷。全面建成小康社会目标如期实现，党和国家事业取得历史性成就、发生历史性变革，彰显了中国特色社会主义的强大生机活力，党心军心民心空前凝聚振奋，为实现中华民族伟大复兴提供了更为完善的制度保证、更为坚实的物质基础、更为主动的精神力量。全党全军全国各族人民深刻认识到，新时代民族复兴伟业之所以能按下“快进键”、跑出“加速度”，就是因为习近平总书记以马克思主义政治家、思想家、战略家的恢弘气魄、远见卓识、雄韬伟略，惊涛骇浪中坚如磐石，风险挑战中运筹帷幄，从容驾驭各种复杂局面，有效应对国内外各种风险挑战。有习近平总书记这样的领路人，是党和国家之幸、人民之幸、中华民族之幸；有习近平总书记掌舵领航，中华“复兴”号巨轮必将无惧风雨、劈波斩浪，驶向光辉的未来。习近平总书记作为党中央的核心、全党的核心，赢得了全党全军全国各族人民的衷心爱戴。全党全军全国各族人民深刻体悟到，习近平新时代中国特色社会主义思想是推动新时代党和国家事业不断向前发展的科学指南，是引领中国、影响世界的当代中国马克思主义、二十一世纪马克思主义。习近平新时代中国特色社会主义思想作为党的指导思想，赢得了全党全军全国各族人民的高度认同。“两个确立”顺应民心、体现民意，反映了全党全军全国各族人民共同心愿，是人民的选择。</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eastAsia="方正仿宋_GBK"/>
          <w:b w:val="0"/>
          <w:color w:val="262626"/>
          <w:sz w:val="32"/>
          <w:szCs w:val="27"/>
        </w:rPr>
      </w:pPr>
      <w:r>
        <w:rPr>
          <w:rStyle w:val="10"/>
          <w:rFonts w:hint="eastAsia" w:ascii="微软雅黑" w:hAnsi="微软雅黑" w:eastAsia="方正仿宋_GBK" w:cs="微软雅黑"/>
          <w:b w:val="0"/>
          <w:i w:val="0"/>
          <w:caps w:val="0"/>
          <w:color w:val="262626"/>
          <w:spacing w:val="0"/>
          <w:sz w:val="32"/>
          <w:szCs w:val="27"/>
        </w:rPr>
        <w:t>“两个确立”是推进中华民族伟大复兴历史进程最根本的保证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eastAsia="方正仿宋_GBK"/>
          <w:b w:val="0"/>
          <w:color w:val="262626"/>
          <w:sz w:val="32"/>
          <w:szCs w:val="27"/>
        </w:rPr>
      </w:pPr>
      <w:r>
        <w:rPr>
          <w:rFonts w:hint="eastAsia" w:ascii="微软雅黑" w:hAnsi="微软雅黑" w:eastAsia="方正仿宋_GBK" w:cs="微软雅黑"/>
          <w:b w:val="0"/>
          <w:i w:val="0"/>
          <w:caps w:val="0"/>
          <w:color w:val="262626"/>
          <w:spacing w:val="0"/>
          <w:sz w:val="32"/>
          <w:szCs w:val="27"/>
        </w:rPr>
        <w:t>实现中华民族伟大复兴，是近代以来中国人民和中华民族最伟大的梦想。党的十八大以来，在以习近平同志为核心的党中央坚强领导下，在习近平新时代中国特色社会主义思想科学指引下，我们实现了第一个百年奋斗目标，在中华大地上全面建成了小康社会，实现中华民族伟大复兴进入了不可逆转的历史进程。今天，我们比历史上任何时期都更接近、更有信心和能力实现中华民族伟大复兴的目标，同时也必须准备付出更为艰巨、更为艰苦的努力。“两个确立”是推进中华民族伟大复兴历史进程最根本的保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eastAsia="方正仿宋_GBK"/>
          <w:b w:val="0"/>
          <w:color w:val="262626"/>
          <w:sz w:val="32"/>
          <w:szCs w:val="27"/>
        </w:rPr>
      </w:pPr>
      <w:r>
        <w:rPr>
          <w:rFonts w:hint="eastAsia" w:ascii="微软雅黑" w:hAnsi="微软雅黑" w:eastAsia="方正仿宋_GBK" w:cs="微软雅黑"/>
          <w:b w:val="0"/>
          <w:i w:val="0"/>
          <w:caps w:val="0"/>
          <w:color w:val="262626"/>
          <w:spacing w:val="0"/>
          <w:sz w:val="32"/>
          <w:szCs w:val="27"/>
        </w:rPr>
        <w:t>“两个确立”是党的十八大以来最重要的政治成果。没有中国共产党，就没有中华民族伟大复兴。我们党要在新时代坚持和发展中国特色社会主义的历史进程中始终成为坚强领导核心，必须坚持党的全面领导，坚持全面从严治党，不断提高党的政治领导力、思想引领力、群众组织力、社会号召力。党的十八大后，我们党清醒认识到，管党治党一度宽松软带来党内消极腐败现象蔓延、政治生态出现严重问题，党群干群关系受到损害，党的创造力、凝聚力、战斗力受到削弱，党治国理政面临重大考验。正是因为党确立习近平同志党中央的核心、全党的核心地位，党中央权威和集中统一领导才得到有力保证，党的领导制度体系不断完善，党的领导方式更加科学，管党治党宽松软状况得到根本扭转，反腐败斗争取得压倒性胜利并全面巩固，消除了党、国家、军队内部存在的严重隐患，党在革命性锻造中更加坚强。党的十八大后，党和国家事业发展面临一系列重大理论和实践问题。如果不能科学回答这些中国之问、世界之问、人民之问、时代之问，开辟马克思主义中国化新境界，新时代的伟大斗争就会缺乏科学理论指引，我们就难以把握历史发展规律和大势、始终掌握党和国家事业发展的历史主动。习近平新时代中国特色社会主义思想就重大时代课题提出一系列原创性的治国理政新理念新思想新战略，科学回答了新时代坚持和发展什么样的中国特色社会主义、怎样坚持和发展中国特色社会主义，建设什么样的社会主义现代化强国、怎样建设社会主义现代化强国，建设什么样的长期执政的马克思主义政党、怎样建设长期执政的马克思主义政党等重大时代课题，是当代中国马克思主义、二十一世纪马克思主义，是中华文化和中国精神的时代精华，实现了马克思主义中国化新的飞跃，实现了党的指导思想的与时俱进。“两个确立”是党的十八大以来最重要的政治成果，使全党思想上更加统一、政治上更加团结、行动上更加一致，党的自我净化、自我完善、自我革新、自我提高能力显著增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eastAsia="方正仿宋_GBK"/>
          <w:b w:val="0"/>
          <w:color w:val="262626"/>
          <w:sz w:val="32"/>
          <w:szCs w:val="27"/>
        </w:rPr>
      </w:pPr>
      <w:r>
        <w:rPr>
          <w:rFonts w:hint="eastAsia" w:ascii="微软雅黑" w:hAnsi="微软雅黑" w:eastAsia="方正仿宋_GBK" w:cs="微软雅黑"/>
          <w:b w:val="0"/>
          <w:i w:val="0"/>
          <w:caps w:val="0"/>
          <w:color w:val="262626"/>
          <w:spacing w:val="0"/>
          <w:sz w:val="32"/>
          <w:szCs w:val="27"/>
        </w:rPr>
        <w:t>“两个确立”为实现中华民族伟大复兴提供更为强大的政治保证和思想指引。当前，中华民族伟大复兴曙光在前、前途光明，但也必须清醒认识到，中华民族伟大复兴绝不是轻轻松松、敲锣打鼓就能实现的，也绝不是一马平川、朝夕之间就能到达的，前进道路上仍然存在可以预料和难以预料的各种风险挑战。船到中流浪更急，人到半山路更陡。越是接近民族复兴的目标，我们遇到的阻力和压力就会越大，面临的外部风险就会越多。党的十八大以来，我们战胜一系列重大风险挑战，推动中国特色社会主义事业进入新的历史阶段，充分展现了习近平总书记作为党的核心、人民领袖、军队统帅的深刻洞察能力、科学决策能力、高超驾驭能力；充分证明了以习近平同志为核心的党中央具有无比坚强的领导力，是风雨来袭时中国人民最可靠的主心骨；充分证明了习近平新时代中国特色社会主义思想是实现中华民族伟大复兴的行动指南。党确立习近平同志党中央的核心、全党的核心地位，中华民族伟大复兴就有了坚强政治保证。党确立习近平新时代中国特色社会主义思想的指导地位，中华民族伟大复兴就有了科学理论指引。只要我们更加紧密地团结在以习近平同志为核心的党中央周围，全面贯彻习近平新时代中国特色社会主义思想，就能把握历史发展规律和大势，在历史前进的逻辑中前进，在时代发展的潮流中发展，牢牢掌握党和国家事业发展的历史主动，全面建成社会主义现代化强国，最终实现中华民族伟大复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eastAsia="方正仿宋_GBK"/>
          <w:b w:val="0"/>
          <w:color w:val="262626"/>
          <w:sz w:val="32"/>
          <w:szCs w:val="27"/>
        </w:rPr>
      </w:pPr>
      <w:r>
        <w:rPr>
          <w:rFonts w:hint="eastAsia" w:ascii="微软雅黑" w:hAnsi="微软雅黑" w:eastAsia="方正仿宋_GBK" w:cs="微软雅黑"/>
          <w:b w:val="0"/>
          <w:i w:val="0"/>
          <w:caps w:val="0"/>
          <w:color w:val="262626"/>
          <w:spacing w:val="0"/>
          <w:sz w:val="32"/>
          <w:szCs w:val="27"/>
        </w:rPr>
        <w:t>“两个确立”为实现中华民族伟大复兴凝聚磅礴力量。实现中华民族伟大复兴，是中华民族团结奋斗的最大公约数和最大同心圆。实现中华民族伟大复兴，最深沉的根基在中国人民之中，最深厚的力量在中国人民心中，必须团结带领全国各族人民攻坚克难、不懈奋斗。中国人民是具有伟大创造精神、伟大奋斗精神、伟大团结精神、伟大梦想精神的人民，只要有坚强领导核心、有科学理论指引，就能迸发出排山倒海的历史伟力，战胜前进道路上一切艰难险阻。党的十八大以来，我们之所以能够战胜一系列风险挑战，不断夺取伟大斗争新胜利，一个根本原因就在于“两个确立”把全党全国各族人民紧密团结起来，形成万众一心、无坚不摧的磅礴力量。以习近平同志为核心的党中央把让老百姓过上好日子作为一切工作的出发点和落脚点，不断满足人民对美好生活的向往。中国人民从新时代党和国家事业发展中深切感受到习近平总书记“我将无我，不负人民”的崇高情怀，深切感受到习近平新时代中国特色社会主义思想坚持以人民为中心，是为了人民、造福人民的科学理论。不断增强的获得感、幸福感、安全感，让全国各族人民对习近平总书记衷心拥戴，更加紧密地团结在以习近平同志为核心的党中央周围；对习近平新时代中国特色社会主义思想笃信笃行，沿着这一思想指引的方向勇毅前行。实现中华民族伟大复兴，前进的道路并不平坦，甚至会遇到难以想象的惊涛骇浪。“两个确立”把全国各族人民动员起来、团结起来、凝聚起来，中国人民更加自信自立自强，极大增强了志气骨气底气，焕发出前所未有的历史主动精神、历史创造精神，汇聚起实现中华民族伟大复兴的磅礴力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eastAsia="方正仿宋_GBK"/>
          <w:b w:val="0"/>
          <w:color w:val="262626"/>
          <w:sz w:val="32"/>
          <w:szCs w:val="27"/>
        </w:rPr>
      </w:pPr>
      <w:r>
        <w:rPr>
          <w:rStyle w:val="10"/>
          <w:rFonts w:hint="eastAsia" w:ascii="微软雅黑" w:hAnsi="微软雅黑" w:eastAsia="方正仿宋_GBK" w:cs="微软雅黑"/>
          <w:b w:val="0"/>
          <w:i w:val="0"/>
          <w:caps w:val="0"/>
          <w:color w:val="262626"/>
          <w:spacing w:val="0"/>
          <w:sz w:val="32"/>
          <w:szCs w:val="27"/>
        </w:rPr>
        <w:t>始终同以习近平同志为核心的党中央保持高度一致，把“两个确立”转化为坚决做到“两个维护”的自觉行动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eastAsia="方正仿宋_GBK"/>
          <w:b w:val="0"/>
          <w:color w:val="262626"/>
          <w:sz w:val="32"/>
          <w:szCs w:val="27"/>
        </w:rPr>
      </w:pPr>
      <w:r>
        <w:rPr>
          <w:rFonts w:hint="eastAsia" w:ascii="微软雅黑" w:hAnsi="微软雅黑" w:eastAsia="方正仿宋_GBK" w:cs="微软雅黑"/>
          <w:b w:val="0"/>
          <w:i w:val="0"/>
          <w:caps w:val="0"/>
          <w:color w:val="262626"/>
          <w:spacing w:val="0"/>
          <w:sz w:val="32"/>
          <w:szCs w:val="27"/>
        </w:rPr>
        <w:t>坚决维护习近平总书记党中央的核心、全党的核心地位，决定道路方向，决定事业成败，决定党的兴衰，决定国家和民族的前途命运。新的征程上，我们要进一步统一思想、统一意志、统一行动，深入领会“两个确立”的决定性意义，始终同以习近平同志为核心的党中央保持高度一致，忠诚核心、拥戴核心、维护核心、捍卫核心，更加坚定自觉地用习近平新时代中国特色社会主义思想武装头脑、指导实践、推动工作，不断夺取新时代中国特色社会主义新的伟大胜利。</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eastAsia="方正仿宋_GBK"/>
          <w:b w:val="0"/>
          <w:color w:val="262626"/>
          <w:sz w:val="32"/>
          <w:szCs w:val="27"/>
        </w:rPr>
      </w:pPr>
      <w:r>
        <w:rPr>
          <w:rFonts w:hint="eastAsia" w:ascii="微软雅黑" w:hAnsi="微软雅黑" w:eastAsia="方正仿宋_GBK" w:cs="微软雅黑"/>
          <w:b w:val="0"/>
          <w:i w:val="0"/>
          <w:caps w:val="0"/>
          <w:color w:val="262626"/>
          <w:spacing w:val="0"/>
          <w:sz w:val="32"/>
          <w:szCs w:val="27"/>
        </w:rPr>
        <w:t>思想上高度认同核心。思想是行动的先导。有思想上的高度认同，才有政治上的绝对忠诚、行动上的坚决维护。我们要不断加深对“两个确立”决定性意义的认识，切实把“两个确立”转化为坚决做到“两个维护”的思想自觉。我们要紧密联系党的十八大以来党和国家事业砥砺奋进的理论和实践，深入体悟习近平总书记作为马克思主义政治家、思想家、战略家的非凡理论勇气、卓越政治智慧、强烈使命担当，深入体悟习近平总书记“我将无我，不负人民”的赤子情怀，深刻认识习近平总书记是经过历史检验、实践考验、斗争历练的当之无愧的党的核心，是赢得全党全国各族人民衷心拥护爱戴的人民领袖，是实现中华民族伟大复兴的领路人。我们要进一步学懂弄通做实习近平新时代中国特色社会主义思想，坚持全面系统学、及时跟进学、深入思考学、联系实际学，深刻领会这一思想的核心要义、精神实质、丰富内涵、实践要求，深刻理解这一思想贯穿的马克思主义立场观点方法，深刻把握这一思想对共产党执政规律、社会主义建设规律、人类社会发展规律认识的深化，切实把思想和行动统一到习近平新时代中国特色社会主义思想上来，更加自觉地用这一思想武装头脑、指导实践、推动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eastAsia="方正仿宋_GBK"/>
          <w:b w:val="0"/>
          <w:color w:val="262626"/>
          <w:sz w:val="32"/>
          <w:szCs w:val="27"/>
        </w:rPr>
      </w:pPr>
      <w:r>
        <w:rPr>
          <w:rFonts w:hint="eastAsia" w:ascii="微软雅黑" w:hAnsi="微软雅黑" w:eastAsia="方正仿宋_GBK" w:cs="微软雅黑"/>
          <w:b w:val="0"/>
          <w:i w:val="0"/>
          <w:caps w:val="0"/>
          <w:color w:val="262626"/>
          <w:spacing w:val="0"/>
          <w:sz w:val="32"/>
          <w:szCs w:val="27"/>
        </w:rPr>
        <w:t>政治上坚决忠诚核心。要切实把“两个确立”转化为坚决做到“两个维护”的政治自觉。“两个维护”是全党在革命性锻造中形成的共同意志，是必须始终坚守的最高政治原则和根本政治规矩。我们要旗帜鲜明讲政治，坚持以党的政治建设为统领，把坚持党的政治领导、做到“两个维护”放在首位，在政治上坚决忠诚核心。忠诚核心不是抽象的而是具体的，不是有条件的而是无条件的，必须一心一意、一以贯之，必须表里如一、知行合一。要自觉加强党性修养、加强政治历练，善于把握政治大局、政治逻辑，把准政治方向，夯实政治根基，涵养政治生态，严肃党内政治生活，严明政治纪律和政治规矩，防范政治风险，永葆政治本色，提高政治能力，做政治上的明白人，始终在政治立场、政治方向、政治原则、政治道路上同以习近平同志为核心的党中央保持高度一致。只要我们在政治上坚决忠诚核心，紧密团结在以习近平同志为核心的党中央周围，就能把我们党团结凝聚成“一块坚硬的钢铁”，心往一处想、劲往一处使，团结一致向前进。</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eastAsia="方正仿宋_GBK"/>
          <w:b w:val="0"/>
          <w:color w:val="262626"/>
          <w:sz w:val="32"/>
          <w:szCs w:val="27"/>
        </w:rPr>
      </w:pPr>
      <w:r>
        <w:rPr>
          <w:rFonts w:hint="eastAsia" w:ascii="微软雅黑" w:hAnsi="微软雅黑" w:eastAsia="方正仿宋_GBK" w:cs="微软雅黑"/>
          <w:b w:val="0"/>
          <w:i w:val="0"/>
          <w:caps w:val="0"/>
          <w:color w:val="262626"/>
          <w:spacing w:val="0"/>
          <w:sz w:val="32"/>
          <w:szCs w:val="27"/>
        </w:rPr>
        <w:t>行动上始终维护核心。做到“两个维护”，要在实际行动上见真章、求实效。要切实把“两个确立”转化为坚决做到“两个维护”的行动自觉。踏上新征程，既有难得的历史机遇，也面临前所未有的风险挑战。我们要坚持以习近平新时代中国特色社会主义思想为指导，一切行动听从以习近平同志为核心的党中央指挥，自觉做到党中央提倡的坚决响应，党中央决定的坚决执行，党中央禁止的坚决不做，不讲条件、不打折扣、不搞变通。完善落实“两个维护”的制度，把“两个维护”体现到各项制度规定中。牢记中国共产党是什么、要干什么这个根本问题，更加紧密地团结在以习近平同志为核心的党中央周围，全面贯彻习近平新时代中国特色社会主义思想，埋头苦干、勇毅前行，为实现第二个百年奋斗目标、实现中华民族伟大复兴的中国梦而不懈奋斗。</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eastAsia="方正仿宋_GBK"/>
          <w:b w:val="0"/>
          <w:color w:val="262626"/>
          <w:sz w:val="32"/>
          <w:szCs w:val="27"/>
        </w:rPr>
      </w:pPr>
      <w:r>
        <w:rPr>
          <w:rFonts w:hint="eastAsia" w:ascii="微软雅黑" w:hAnsi="微软雅黑" w:eastAsia="方正仿宋_GBK" w:cs="微软雅黑"/>
          <w:b w:val="0"/>
          <w:i w:val="0"/>
          <w:caps w:val="0"/>
          <w:color w:val="262626"/>
          <w:spacing w:val="0"/>
          <w:sz w:val="32"/>
          <w:szCs w:val="27"/>
        </w:rPr>
        <w:t>纷繁世事多元应，击鼓催征稳驭舟。踏上新征程，我们要在全面建成小康社会的基础上分两步走，在本世纪中叶建成富强民主文明和谐美丽的社会主义现代化强国，以中国式现代化推进中华民族伟大复兴。这必然是一个十分艰辛的历程，必须战胜千难万险才能赢得更加伟大的胜利和荣光，也必将进一步彰显“两个确立”对新时代党和国家事业发展、对推进中华民族伟大复兴历史进程的决定性意义。</w:t>
      </w:r>
    </w:p>
    <w:p>
      <w:pPr>
        <w:pStyle w:val="2"/>
        <w:keepNext w:val="0"/>
        <w:keepLines w:val="0"/>
        <w:widowControl/>
        <w:suppressLineNumbers w:val="0"/>
        <w:spacing w:before="0" w:beforeAutospacing="0" w:after="0" w:afterAutospacing="0"/>
        <w:ind w:left="0" w:right="0" w:firstLine="440" w:firstLineChars="100"/>
        <w:jc w:val="left"/>
        <w:rPr>
          <w:rFonts w:eastAsia="方正小标宋_GBK"/>
          <w:b w:val="0"/>
          <w:bCs/>
          <w:i w:val="0"/>
          <w:color w:val="333333"/>
          <w:sz w:val="44"/>
        </w:rPr>
      </w:pPr>
    </w:p>
    <w:p>
      <w:pPr>
        <w:pStyle w:val="2"/>
        <w:keepNext w:val="0"/>
        <w:keepLines w:val="0"/>
        <w:widowControl/>
        <w:suppressLineNumbers w:val="0"/>
        <w:spacing w:before="0" w:beforeAutospacing="0" w:after="0" w:afterAutospacing="0"/>
        <w:ind w:left="0" w:right="0" w:firstLine="440" w:firstLineChars="100"/>
        <w:jc w:val="left"/>
        <w:rPr>
          <w:rFonts w:eastAsia="方正小标宋_GBK"/>
          <w:b w:val="0"/>
          <w:bCs/>
          <w:i w:val="0"/>
          <w:color w:val="333333"/>
          <w:sz w:val="44"/>
        </w:rPr>
      </w:pPr>
    </w:p>
    <w:p>
      <w:pPr>
        <w:pStyle w:val="2"/>
        <w:keepNext w:val="0"/>
        <w:keepLines w:val="0"/>
        <w:widowControl/>
        <w:suppressLineNumbers w:val="0"/>
        <w:spacing w:before="0" w:beforeAutospacing="0" w:after="0" w:afterAutospacing="0"/>
        <w:ind w:left="0" w:right="0" w:firstLine="440" w:firstLineChars="100"/>
        <w:jc w:val="left"/>
        <w:rPr>
          <w:rFonts w:eastAsia="方正小标宋_GBK"/>
          <w:b w:val="0"/>
          <w:bCs/>
          <w:i w:val="0"/>
          <w:color w:val="333333"/>
          <w:sz w:val="44"/>
        </w:rPr>
      </w:pPr>
    </w:p>
    <w:p>
      <w:pPr>
        <w:pStyle w:val="2"/>
        <w:keepNext w:val="0"/>
        <w:keepLines w:val="0"/>
        <w:widowControl/>
        <w:suppressLineNumbers w:val="0"/>
        <w:spacing w:before="0" w:beforeAutospacing="0" w:after="0" w:afterAutospacing="0"/>
        <w:ind w:left="0" w:right="0" w:firstLine="440" w:firstLineChars="100"/>
        <w:jc w:val="left"/>
        <w:rPr>
          <w:rFonts w:eastAsia="方正小标宋_GBK"/>
          <w:b w:val="0"/>
          <w:bCs/>
          <w:i w:val="0"/>
          <w:color w:val="333333"/>
          <w:sz w:val="44"/>
        </w:rPr>
      </w:pPr>
    </w:p>
    <w:p>
      <w:pPr>
        <w:pStyle w:val="2"/>
        <w:keepNext w:val="0"/>
        <w:keepLines w:val="0"/>
        <w:widowControl/>
        <w:suppressLineNumbers w:val="0"/>
        <w:spacing w:before="0" w:beforeAutospacing="0" w:after="0" w:afterAutospacing="0"/>
        <w:ind w:left="0" w:right="0" w:firstLine="440" w:firstLineChars="100"/>
        <w:jc w:val="left"/>
        <w:rPr>
          <w:rFonts w:eastAsia="方正小标宋_GBK"/>
          <w:b w:val="0"/>
          <w:bCs/>
          <w:sz w:val="44"/>
        </w:rPr>
      </w:pPr>
      <w:r>
        <w:rPr>
          <w:rFonts w:eastAsia="方正小标宋_GBK"/>
          <w:b w:val="0"/>
          <w:bCs/>
          <w:i w:val="0"/>
          <w:color w:val="333333"/>
          <w:sz w:val="44"/>
        </w:rPr>
        <w:t>关于推动党史学习教育常态化长效化的意见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olor w:val="333333"/>
          <w:sz w:val="24"/>
          <w:szCs w:val="24"/>
        </w:rPr>
      </w:pPr>
      <w:r>
        <w:rPr>
          <w:rFonts w:hint="eastAsia" w:ascii="宋体" w:hAnsi="宋体" w:eastAsia="宋体" w:cs="宋体"/>
          <w:i w:val="0"/>
          <w:color w:val="333333"/>
          <w:sz w:val="24"/>
          <w:szCs w:val="24"/>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ascii="微软雅黑" w:hAnsi="微软雅黑" w:eastAsia="方正仿宋_GBK" w:cs="微软雅黑"/>
          <w:i w:val="0"/>
          <w:caps w:val="0"/>
          <w:color w:val="222222"/>
          <w:spacing w:val="0"/>
          <w:sz w:val="32"/>
          <w:szCs w:val="27"/>
        </w:rPr>
      </w:pPr>
      <w:r>
        <w:rPr>
          <w:rFonts w:hint="eastAsia" w:ascii="微软雅黑" w:hAnsi="微软雅黑" w:eastAsia="方正仿宋_GBK" w:cs="微软雅黑"/>
          <w:i w:val="0"/>
          <w:caps w:val="0"/>
          <w:color w:val="222222"/>
          <w:spacing w:val="0"/>
          <w:sz w:val="32"/>
          <w:szCs w:val="27"/>
        </w:rPr>
        <w:t>新华社北京3月21日电 近日，中共中央办公厅印发了《关于推动党史学习教育常态化长效化的意见》，并发出通知，要求各地区各部门结合实际认真贯彻落实。</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方正仿宋_GBK" w:cs="微软雅黑"/>
          <w:i w:val="0"/>
          <w:caps w:val="0"/>
          <w:color w:val="222222"/>
          <w:spacing w:val="0"/>
          <w:sz w:val="32"/>
          <w:szCs w:val="27"/>
        </w:rPr>
      </w:pPr>
      <w:r>
        <w:rPr>
          <w:rFonts w:hint="eastAsia" w:ascii="微软雅黑" w:hAnsi="微软雅黑" w:eastAsia="微软雅黑" w:cs="微软雅黑"/>
          <w:i w:val="0"/>
          <w:caps w:val="0"/>
          <w:color w:val="222222"/>
          <w:spacing w:val="0"/>
          <w:sz w:val="27"/>
          <w:szCs w:val="27"/>
        </w:rPr>
        <w:t>　　</w:t>
      </w:r>
      <w:r>
        <w:rPr>
          <w:rFonts w:hint="eastAsia" w:ascii="微软雅黑" w:hAnsi="微软雅黑" w:eastAsia="方正仿宋_GBK" w:cs="微软雅黑"/>
          <w:i w:val="0"/>
          <w:caps w:val="0"/>
          <w:color w:val="222222"/>
          <w:spacing w:val="0"/>
          <w:sz w:val="32"/>
          <w:szCs w:val="27"/>
        </w:rPr>
        <w:t>《关于推动党史学习教育常态化长效化的意见》全文如下。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firstLine="640" w:firstLineChars="200"/>
        <w:jc w:val="left"/>
        <w:rPr>
          <w:rFonts w:eastAsia="方正仿宋_GBK"/>
          <w:sz w:val="32"/>
        </w:rPr>
      </w:pPr>
      <w:r>
        <w:rPr>
          <w:rFonts w:hint="eastAsia" w:ascii="宋体" w:hAnsi="宋体" w:eastAsia="方正仿宋_GBK" w:cs="宋体"/>
          <w:i w:val="0"/>
          <w:color w:val="333333"/>
          <w:sz w:val="32"/>
          <w:szCs w:val="24"/>
        </w:rPr>
        <w:t>在全党开展党史学习教育，是以习近平同志为核心的党中央立足百年党史新起点、着眼开创事业发展新局面作出的一项重大战略决策。这次学习教育认真贯彻学史明理、学史增信、学史崇德、学史力行的要求，取得重要政治成果、理论成果、实践成果、制度成果，广大党员、干部受到一次全面深刻的政治教育、思想淬炼、精神洗礼，全党历史自觉、历史自信大大增强，党的创造力、凝聚力、战斗力大大提升，达到了学党史、悟思想、办实事、开新局的目的。为进一步推动全党深入学习贯彻习近平新时代中国特色社会主义思想和党的十九届六中全会精神，巩固拓展党史学习教育成果，更好用党的百年奋斗重大成就和历史经验增长智慧、增进团结、增加信心、增强斗志，更加坚定自觉地牢记初心使命、开创发展新局，在新的赶考之路上考出好成绩，现就推动党史学习教育常态化长效化，提出如下意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一、着眼坚定历史自信，坚持不懈把党史作为必修课、常修课。深入学习习近平总书记关于党的历史的重要论述，从中深刻领悟党百年奋斗的历史价值和学习党史的根本目的、基本要求、科学态度，进一步增强学党史用党史的思想自觉和行动自觉。以学习贯彻党的十九届六中全会精神为重点，持之以恒推进党史总结、学习、教育、宣传，进一步做到学史明理、学史增信、学史崇德、学史力行。原原本本学习党的第三个历史决议，学懂弄通党百年奋斗的光辉历程，学懂弄通党坚守初心使命的执着奋斗，学懂弄通党百年奋斗的历史意义和历史经验，学懂弄通以史为鉴、开创未来的重要要求，特别是深入领会党的十八大以来党和国家事业取得的历史性成就、发生的历史性变革，深入领会新时代原创性思想、变革性实践、突破性进展、标志性成果，不断深化对历史进程的认识、历史规律的把握、历史智慧的运用。坚持把党的历史经验作为正确判断形势、科学预见未来、把握历史主动的重要思想武器，作为想问题、作决策、办事情的重要遵循，作为判断重大政治是非的重要依据，作为加强党性修养的重要指引。强化历史认知，推动正确党史观更深入、更广泛地树立起来，让正史成为全党全社会的共识，教育广大党员、干部和全体人民特别是广大青年从党的百年奋斗中看清楚过去我们为什么能够成功、弄明白未来我们怎样才能继续成功，更好把握党的历史发展的主题主线、主流本质，坚定历史自信、筑牢历史记忆，满怀信心地向前进。发挥党委（党组）理论学习中心组龙头作用，把党史学习作为常态化内容纳入其中，经常性地开展专题学习、专题研讨，推动领导班子、领导干部带头学党史、经常学党史。发挥干部教育培训机制作用，特别是结合年轻干部的成长经历和思想实际，进一步充实党史教育课程，丰富党史教育形式，提高党史教学质量。用好学校思政课这个渠道，推动党史更好地进教材、进课堂、进头脑，发挥好党史立德树人的重要作用。继续抓好党史、新中国史、改革开放史、社会主义发展史宣传教育，融入群众性文化活动和精神文明创建，用好新时代文明实践中心、县级融媒体中心等平台，开展切合基层实际的学习教育活动，引导全社会更好知史爱党、知史爱国。把党史宣传融入重大主题宣传，持续推出导向正确、质量过硬、形式鲜活的党史题材作品，创新创作吸引力感染力强的融媒体产品。深化党史研究，加强党史学科建设，发挥专业研究机构、研究力量作用，不断推出高质量研究成果，为推动党史学习教育常态化长效化提供有力学理支撑。</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二、着眼增强理论自觉，坚持不懈用习近平新时代中国特色社会主义思想武装头脑。深入贯彻学党史悟思想的基本要求，从马克思主义中国化的百年历程中深刻感悟思想伟力，充分认识中国共产党为什么能、中国特色社会主义为什么好，归根到底是因为马克思主义行；马克思主义之所以行，就在于党不断推进马克思主义中国化时代化并用以指导实践。坚持把学习习近平新时代中国特色社会主义思想作为重中之重，引导广大党员、干部更加深刻认识这一重要思想坚持把马克思主义基本原理同中国具体实际相结合、同中华优秀传统文化相结合，是当代中国马克思主义、二十一世纪马克思主义，是中华文化和中国精神的时代精华，实现了马克思主义中国化新的飞跃；深刻认识这一重要思想科学回答了中国之问、世界之问、人民之问、时代之问；深刻感悟这一重要思想对实现中华民族伟大复兴的统领作用，对走好中国式现代化道路的引领作用，对建设长期执政的马克思主义政党的指引作用。坚持读原著学原文、悟原理知原义，坚持在学懂弄通做实上下功夫，坚持联系思想实际、工作实际，深入学习习近平总书记重要著作，跟进学习习近平总书记最新重要讲话精神，既注重从总体上系统把握，又分专题分领域深入领会，做到至信而深厚、融通而致用、执着而笃行。坚持解放思想、实事求是、守正创新，深入研究阐释关系党和国家事业发展全局的战略问题，不断回答深层次思想认识问题、重大现实问题、社会热点难点问题，形成更多有分量的研究成果，以扎实的理论研究支撑理论武装。加强对象化、分众化理论宣传，用好新媒体新平台，推出更多通俗易懂的理论读物，讲好新时代党的创新理论的学理哲理、道理情理。推动领导干部带头学、广大党员跟进学、全社会广泛学，不断提高全党马克思主义理论素养，提高广大干部群众思想觉悟，更好用党的创新理论把全党武装起来、把人民凝聚起来，把党中央决策部署的各项任务落实下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三、着眼提高政治能力，坚持不懈领悟“两个确立”决定性意义、坚定做到“两个维护”的高度自觉。把常态化长效化学习党史的过程作为增强政治意识、强化党性锻炼，不断提高政治判断力、政治领悟力、政治执行力的过程，引导广大党员、干部深刻认识旗帜鲜明讲政治是我们党作为马克思主义政党的根本要求，保证党的团结统一是党的生命；深刻认识党的十八大以来党和国家事业取得历史性成就、发生历史性变革，根本在于有习近平总书记作为党中央的核心、全党的核心掌舵领航，在于有习近平新时代中国特色社会主义思想科学指引。推动各级党组织不断提高党内政治生活质量，通过民主生活会、组织生活会、“三会一课”、主题党日、重温入党誓词、过“政治生日”等，引导广大党员、干部强化党的意识、党员意识，深刻认识坚持党的全面领导特别是党中央集中统一领导是我们的根本政治优势，进一步领悟“两个确立”的决定性意义，始终在政治立场、政治方向、政治原则、政治道路上同以习近平同志为核心的党中央保持高度一致。强化对党忠诚教育，把对党忠诚、做到“两个维护”体现在坚决贯彻党中央决策部署的行动上，体现在履职尽责、做好本职工作的实效上，体现在党员、干部的日常言行上，自觉同党的理论和路线方针政策对标对表、及时校准偏差，党中央作出的战略决策必须坚决执行，确保不偏向、不变通、不走样。强化政治能力训练和政治实践历练，善于从政治上研判形势、分析问题，牢记“国之大者”，一切在大局下思考、一切在大局下行动，以干工作、办实事的实际行动提高贯彻党中央决策部署的本领和水平。</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四、着眼强化宗旨意识，坚持不懈为群众办实事办好事。深入践行以人民为中心的发展思想，巩固“我为群众办实事”实践活动成果，走好新时代党的群众路线。发挥基层党组织战斗堡垒作用和党员先锋模范作用，用心用情用力解决群众的操心事、揪心事、烦心事，增强人民获得感、幸福感、安全感。在落实民生项目清单、做实政策措施的基础上，推动工作流程规范化、创新做法制度化、成熟经验机制化，完善解决民生问题的体制机制。省、市、县党政领导班子要立足实际，围绕巩固拓展脱贫攻坚成果、全面推进乡村振兴，围绕加强城乡公共服务、解决人民群众急难愁盼问题，围绕解决困难群体实际问题，制定年度民生实事计划并跟进抓好落实。县处级以上党政领导班子成员要建立基层联系点，定期深入基层了解社情民意、解决实际困难。各级党组织要积极组织开展志愿服务，鼓励和引导党员、干部到工作地或居住地，满腔热忱地为群众办实事、解难事，在为民造福中让群众看到党员、干部作风的新改进、面貌的新变化。坚决反对形式主义、官僚主义，不开空头支票，不增加基层负担，防止“作秀”、“造盆景”，多做为民利民惠民的实绩。</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五、着眼激发昂扬斗志，坚持不懈弘扬伟大建党精神。坚持把弘扬伟大建党精神作为推进党史学习教育常态化长效化的重要任务，作为培育党内政治文化的重要内容，作为践行社会主义核心价值观的重要抓手，融入党员、干部学习教育的日常，体现在干事创业的平常，做到见人见事见精神。加强革命传统教育，用好中国共产党历史展览馆这个精神殿堂，用好革命遗址遗迹、纪念馆、博物馆等红色资源，发挥革命英烈、时代楷模示范引领作用，以重大节日和纪念日为契机开展主题活动，引导广大党员、干部深刻领悟中国共产党人精神谱系的丰富内涵和时代意义，传承红色基因，赓续红色血脉。加强党的光荣传统和优良作风教育，完善作风建设长效机制，把好传统带进新征程，将好作风弘扬在新时代。加强形势政策教育，利用专题培训、集中宣讲、媒体传播等多种形式，及时深入解读国际国内形势，解读党和政府的政策措施，引导广大党员、干部准确认识和把握我国社会主要矛盾和中心任务，把思想统一到党中央科学判断上来，增强继续前行的信心。加强斗争精神教育，注重从党的历史中汲取战胜风险挑战的智慧和力量，在新时代的伟大实践中不断锤炼斗争精神和斗争本领，激励广大党员、干部发扬历史主动精神，敢于直面矛盾问题和困难挑战，积极履职尽责、勇于担当作为，保持踔厉奋发、笃行不怠的坚定意志，为党和人民事业赤诚奉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六、着眼永葆初心使命，坚持不懈推进自我革命。把常态化长效化学习党史作为不断砥砺初心使命的重要途径，作为推进党的自我革命的重要要求，引导广大党员、干部深刻认识勇于自我革命是我们党区别于其他政党的显著标志，是我们党对如何跳出历史周期率的时代回答。全面贯彻新时代党的建设总要求，以党的政治建设为统领，全面推进党的政治建设、思想建设、组织建设、作风建设、纪律建设，把制度建设贯穿其中，深入推进反腐败斗争，不断增强党自我净化、自我完善、自我革新、自我提高能力。用好党推进自我革命的宝贵经验，认真践行永葆马克思主义政党本色的实践要求，在为谁执政、为谁用权、为谁谋利这个根本问题上头脑要特别清醒、立场要特别坚定。经常性开展政治体检，自觉打扫思想政治灰尘，积极开展批评和自我批评，不断增强政治免疫力。各级领导班子和领导干部要经常对照党章党规，对照党中央决策部署，对照人民群众新期待，对照先进典型、身边榜样，查找自身在政治、思想、组织、作风、能力、廉洁等方面存在的差距和不足，深刻检视剖析，认真抓好整改落实。督促党员领导干部严守党的政治纪律和政治规矩，严格执行廉洁自律准则、党内政治生活若干准则，严格落实中央八项规定及其实施细则精神，认真贯彻新时代党的组织路线，知敬畏、存戒惧、守底线，崇尚对党忠诚的大德、造福人民的公德、严于律己的品德，驰而不息抓作风改作风。</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推动党史学习教育常态化长效化是建设马克思主义学习型政党的一项长期重要任务。各级党委（党组）要提高政治站位，落实主体责任，加强组织领导，完善制度机制，进一步巩固拓展党史学习教育成果。领导干部要学在前、作表率，带着对党的深厚感情学党史，带着对事业的强烈责任用党史，形成一级带一级、全党一起学的良好局面。积极探索适合不同行业、不同领域、不同群体深入学党史的方法途径，既要精准有效覆盖，又要生动鲜活开展，使学党史、知党史、用党史在全社会蔚然成风。要把推动党史学习教育常态化长效化同做好中心工作结合起来，把党史学习教育成效转化为干事创业的动力、举措和成效，满怀信心奋进新征程、建功新时代，以实际行动迎接党的二十大胜利召开，不断开创党和国家事业发展新局面。</w:t>
      </w:r>
    </w:p>
    <w:p>
      <w:pPr>
        <w:spacing w:line="520" w:lineRule="exact"/>
        <w:rPr>
          <w:rFonts w:ascii="华文中宋" w:hAnsi="华文中宋" w:eastAsia="方正仿宋_GBK"/>
          <w:sz w:val="32"/>
          <w:szCs w:val="44"/>
        </w:rPr>
      </w:pPr>
    </w:p>
    <w:p>
      <w:pPr>
        <w:spacing w:line="520" w:lineRule="exact"/>
        <w:rPr>
          <w:rFonts w:ascii="华文中宋" w:hAnsi="华文中宋" w:eastAsia="方正仿宋_GBK"/>
          <w:sz w:val="32"/>
          <w:szCs w:val="44"/>
        </w:rPr>
      </w:pPr>
    </w:p>
    <w:p>
      <w:pPr>
        <w:spacing w:line="520" w:lineRule="exact"/>
        <w:rPr>
          <w:rFonts w:hint="eastAsia" w:ascii="仿宋" w:hAnsi="仿宋" w:eastAsia="仿宋"/>
          <w:sz w:val="32"/>
          <w:szCs w:val="32"/>
          <w:u w:val="single"/>
        </w:rPr>
      </w:pPr>
    </w:p>
    <w:p>
      <w:pPr>
        <w:spacing w:line="520" w:lineRule="exact"/>
        <w:rPr>
          <w:rFonts w:hint="eastAsia" w:ascii="仿宋" w:hAnsi="仿宋" w:eastAsia="仿宋"/>
          <w:sz w:val="32"/>
          <w:szCs w:val="32"/>
          <w:u w:val="single"/>
        </w:rPr>
      </w:pPr>
    </w:p>
    <w:p>
      <w:pPr>
        <w:spacing w:line="520" w:lineRule="exact"/>
        <w:rPr>
          <w:rFonts w:hint="eastAsia" w:ascii="仿宋" w:hAnsi="仿宋" w:eastAsia="仿宋"/>
          <w:sz w:val="32"/>
          <w:szCs w:val="32"/>
          <w:u w:val="single"/>
        </w:rPr>
      </w:pPr>
    </w:p>
    <w:p>
      <w:pPr>
        <w:spacing w:line="520" w:lineRule="exact"/>
        <w:rPr>
          <w:rFonts w:hint="eastAsia" w:ascii="仿宋" w:hAnsi="仿宋" w:eastAsia="仿宋"/>
          <w:sz w:val="32"/>
          <w:szCs w:val="32"/>
          <w:u w:val="single"/>
        </w:rPr>
      </w:pPr>
    </w:p>
    <w:p>
      <w:pPr>
        <w:spacing w:line="520" w:lineRule="exact"/>
        <w:rPr>
          <w:rFonts w:hint="eastAsia" w:ascii="仿宋" w:hAnsi="仿宋" w:eastAsia="仿宋"/>
          <w:sz w:val="32"/>
          <w:szCs w:val="32"/>
          <w:u w:val="single"/>
        </w:rPr>
      </w:pPr>
    </w:p>
    <w:p>
      <w:pPr>
        <w:spacing w:line="520" w:lineRule="exact"/>
        <w:rPr>
          <w:rFonts w:hint="eastAsia" w:ascii="仿宋" w:hAnsi="仿宋" w:eastAsia="仿宋"/>
          <w:sz w:val="32"/>
          <w:szCs w:val="32"/>
          <w:u w:val="single"/>
        </w:rPr>
      </w:pPr>
    </w:p>
    <w:p>
      <w:pPr>
        <w:spacing w:line="520" w:lineRule="exact"/>
        <w:rPr>
          <w:rFonts w:ascii="仿宋" w:hAnsi="仿宋" w:eastAsia="仿宋"/>
          <w:sz w:val="32"/>
          <w:szCs w:val="32"/>
          <w:u w:val="single"/>
        </w:rPr>
      </w:pPr>
      <w:r>
        <w:rPr>
          <w:rFonts w:hint="eastAsia" w:ascii="仿宋" w:hAnsi="仿宋" w:eastAsia="仿宋"/>
          <w:sz w:val="32"/>
          <w:szCs w:val="32"/>
          <w:u w:val="single"/>
        </w:rPr>
        <w:t xml:space="preserve"> 报：学校党委班子成员                                              </w:t>
      </w:r>
    </w:p>
    <w:p>
      <w:pPr>
        <w:spacing w:line="520" w:lineRule="exact"/>
        <w:rPr>
          <w:rFonts w:ascii="仿宋" w:hAnsi="仿宋" w:eastAsia="仿宋"/>
          <w:sz w:val="32"/>
          <w:szCs w:val="32"/>
          <w:u w:val="single"/>
        </w:rPr>
      </w:pPr>
      <w:r>
        <w:rPr>
          <w:rFonts w:hint="eastAsia" w:ascii="仿宋" w:hAnsi="仿宋" w:eastAsia="仿宋"/>
          <w:sz w:val="32"/>
          <w:szCs w:val="32"/>
          <w:u w:val="single"/>
        </w:rPr>
        <w:t xml:space="preserve"> 送：各党总支(直属党支部)，各部门                               </w:t>
      </w:r>
    </w:p>
    <w:p>
      <w:pPr>
        <w:spacing w:line="520" w:lineRule="exact"/>
      </w:pPr>
      <w:r>
        <w:rPr>
          <w:rFonts w:hint="eastAsia" w:ascii="仿宋" w:hAnsi="仿宋" w:eastAsia="仿宋"/>
          <w:sz w:val="32"/>
          <w:szCs w:val="32"/>
          <w:u w:val="single"/>
        </w:rPr>
        <w:t xml:space="preserve">                    徐州生物工程职业技术学院党委宣传部                    </w:t>
      </w:r>
    </w:p>
    <w:sectPr>
      <w:footerReference r:id="rId3" w:type="default"/>
      <w:footerReference r:id="rId4" w:type="even"/>
      <w:pgSz w:w="11906" w:h="16838"/>
      <w:pgMar w:top="1701" w:right="1531" w:bottom="1701" w:left="1531"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0526378"/>
      <w:docPartObj>
        <w:docPartGallery w:val="autotext"/>
      </w:docPartObj>
    </w:sdtPr>
    <w:sdtEndPr>
      <w:rPr>
        <w:rFonts w:asciiTheme="majorEastAsia" w:hAnsiTheme="majorEastAsia" w:eastAsiaTheme="majorEastAsia"/>
        <w:sz w:val="28"/>
        <w:szCs w:val="28"/>
      </w:rPr>
    </w:sdtEndPr>
    <w:sdtContent>
      <w:p>
        <w:pPr>
          <w:pStyle w:val="5"/>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37 -</w:t>
        </w:r>
        <w:r>
          <w:rPr>
            <w:rFonts w:asciiTheme="majorEastAsia" w:hAnsiTheme="majorEastAsia" w:eastAsiaTheme="majorEastAsia"/>
            <w:sz w:val="28"/>
            <w:szCs w:val="28"/>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1759354"/>
      <w:docPartObj>
        <w:docPartGallery w:val="autotext"/>
      </w:docPartObj>
    </w:sdtPr>
    <w:sdtEndPr>
      <w:rPr>
        <w:rFonts w:asciiTheme="minorEastAsia" w:hAnsiTheme="minorEastAsia"/>
        <w:sz w:val="28"/>
        <w:szCs w:val="28"/>
      </w:rPr>
    </w:sdtEndPr>
    <w:sdtContent>
      <w:p>
        <w:pPr>
          <w:pStyle w:val="5"/>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4 -</w:t>
        </w:r>
        <w:r>
          <w:rPr>
            <w:rFonts w:asciiTheme="minorEastAsia" w:hAnsiTheme="minorEastAsia"/>
            <w:sz w:val="28"/>
            <w:szCs w:val="28"/>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A1B"/>
    <w:rsid w:val="0001196E"/>
    <w:rsid w:val="000155E0"/>
    <w:rsid w:val="00076A90"/>
    <w:rsid w:val="000A29CE"/>
    <w:rsid w:val="000A7D8A"/>
    <w:rsid w:val="00101B44"/>
    <w:rsid w:val="00113EE1"/>
    <w:rsid w:val="001368F8"/>
    <w:rsid w:val="001B0219"/>
    <w:rsid w:val="001D1007"/>
    <w:rsid w:val="001F249A"/>
    <w:rsid w:val="002164C9"/>
    <w:rsid w:val="002441EE"/>
    <w:rsid w:val="0025599A"/>
    <w:rsid w:val="002B3B8F"/>
    <w:rsid w:val="002F2988"/>
    <w:rsid w:val="00336B1B"/>
    <w:rsid w:val="00363FF2"/>
    <w:rsid w:val="003909F1"/>
    <w:rsid w:val="003E4A63"/>
    <w:rsid w:val="00407D1F"/>
    <w:rsid w:val="00416461"/>
    <w:rsid w:val="004864E9"/>
    <w:rsid w:val="00503037"/>
    <w:rsid w:val="005A11FD"/>
    <w:rsid w:val="005F7949"/>
    <w:rsid w:val="00623FC7"/>
    <w:rsid w:val="00692B48"/>
    <w:rsid w:val="006D1F3F"/>
    <w:rsid w:val="007B23F2"/>
    <w:rsid w:val="00813A1B"/>
    <w:rsid w:val="008A3691"/>
    <w:rsid w:val="00931C7C"/>
    <w:rsid w:val="00960355"/>
    <w:rsid w:val="009C5086"/>
    <w:rsid w:val="009D66C6"/>
    <w:rsid w:val="00A0789A"/>
    <w:rsid w:val="00AA4003"/>
    <w:rsid w:val="00AB2FCD"/>
    <w:rsid w:val="00AE3584"/>
    <w:rsid w:val="00B127F7"/>
    <w:rsid w:val="00B13AF2"/>
    <w:rsid w:val="00B25B4F"/>
    <w:rsid w:val="00B60C44"/>
    <w:rsid w:val="00B73E2E"/>
    <w:rsid w:val="00B93ABA"/>
    <w:rsid w:val="00B95544"/>
    <w:rsid w:val="00BB159A"/>
    <w:rsid w:val="00CB2A4C"/>
    <w:rsid w:val="00CF01C2"/>
    <w:rsid w:val="00DA69DB"/>
    <w:rsid w:val="00DF3889"/>
    <w:rsid w:val="00E25CCB"/>
    <w:rsid w:val="00E41E86"/>
    <w:rsid w:val="00E532E6"/>
    <w:rsid w:val="00E73CFE"/>
    <w:rsid w:val="00E816F7"/>
    <w:rsid w:val="00EA70A7"/>
    <w:rsid w:val="00EF3E09"/>
    <w:rsid w:val="00F07559"/>
    <w:rsid w:val="00F4572F"/>
    <w:rsid w:val="00F81F32"/>
    <w:rsid w:val="00F91485"/>
    <w:rsid w:val="00FD36FB"/>
    <w:rsid w:val="00FE3729"/>
    <w:rsid w:val="17C12955"/>
    <w:rsid w:val="1EBD3FEA"/>
    <w:rsid w:val="1F9309E4"/>
    <w:rsid w:val="29BD0FF3"/>
    <w:rsid w:val="2CB971F0"/>
    <w:rsid w:val="2E5132D0"/>
    <w:rsid w:val="334A4EA7"/>
    <w:rsid w:val="3B185E53"/>
    <w:rsid w:val="3B906A69"/>
    <w:rsid w:val="3D3C2DB0"/>
    <w:rsid w:val="57E17297"/>
    <w:rsid w:val="63827168"/>
    <w:rsid w:val="64643F69"/>
    <w:rsid w:val="64D56AC7"/>
    <w:rsid w:val="678412C7"/>
    <w:rsid w:val="738A6DC3"/>
    <w:rsid w:val="7A405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semiHidden/>
    <w:unhideWhenUsed/>
    <w:qFormat/>
    <w:uiPriority w:val="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7"/>
      <w:szCs w:val="27"/>
      <w:lang w:val="en-US" w:eastAsia="zh-CN" w:bidi="ar"/>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FollowedHyperlink"/>
    <w:basedOn w:val="9"/>
    <w:semiHidden/>
    <w:unhideWhenUsed/>
    <w:uiPriority w:val="99"/>
    <w:rPr>
      <w:color w:val="000000"/>
      <w:u w:val="none"/>
    </w:rPr>
  </w:style>
  <w:style w:type="character" w:styleId="12">
    <w:name w:val="Hyperlink"/>
    <w:basedOn w:val="9"/>
    <w:semiHidden/>
    <w:unhideWhenUsed/>
    <w:uiPriority w:val="99"/>
    <w:rPr>
      <w:color w:val="000000"/>
      <w:u w:val="none"/>
    </w:rPr>
  </w:style>
  <w:style w:type="character" w:customStyle="1" w:styleId="13">
    <w:name w:val="页脚 Char"/>
    <w:basedOn w:val="9"/>
    <w:link w:val="5"/>
    <w:qFormat/>
    <w:uiPriority w:val="99"/>
    <w:rPr>
      <w:sz w:val="18"/>
      <w:szCs w:val="18"/>
    </w:rPr>
  </w:style>
  <w:style w:type="character" w:customStyle="1" w:styleId="14">
    <w:name w:val="标题 1 Char"/>
    <w:basedOn w:val="9"/>
    <w:link w:val="2"/>
    <w:qFormat/>
    <w:uiPriority w:val="9"/>
    <w:rPr>
      <w:rFonts w:ascii="宋体" w:hAnsi="宋体" w:eastAsia="宋体" w:cs="宋体"/>
      <w:b/>
      <w:bCs/>
      <w:kern w:val="36"/>
      <w:sz w:val="48"/>
      <w:szCs w:val="48"/>
    </w:rPr>
  </w:style>
  <w:style w:type="character" w:customStyle="1" w:styleId="15">
    <w:name w:val="页眉 Char"/>
    <w:basedOn w:val="9"/>
    <w:link w:val="6"/>
    <w:qFormat/>
    <w:uiPriority w:val="99"/>
    <w:rPr>
      <w:sz w:val="18"/>
      <w:szCs w:val="18"/>
    </w:rPr>
  </w:style>
  <w:style w:type="paragraph" w:customStyle="1" w:styleId="16">
    <w:name w:val="sec"/>
    <w:basedOn w:val="1"/>
    <w:uiPriority w:val="0"/>
    <w:pPr>
      <w:jc w:val="center"/>
    </w:pPr>
    <w:rPr>
      <w:kern w:val="0"/>
      <w:sz w:val="21"/>
      <w:szCs w:val="21"/>
      <w:lang w:val="en-US" w:eastAsia="zh-CN" w:bidi="ar"/>
    </w:rPr>
  </w:style>
  <w:style w:type="paragraph" w:customStyle="1" w:styleId="17">
    <w:name w:val="sec2"/>
    <w:basedOn w:val="1"/>
    <w:uiPriority w:val="0"/>
    <w:pPr>
      <w:jc w:val="center"/>
    </w:pPr>
    <w:rPr>
      <w:kern w:val="0"/>
      <w:sz w:val="21"/>
      <w:szCs w:val="21"/>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37</Pages>
  <Words>3404</Words>
  <Characters>19405</Characters>
  <Lines>161</Lines>
  <Paragraphs>45</Paragraphs>
  <TotalTime>16</TotalTime>
  <ScaleCrop>false</ScaleCrop>
  <LinksUpToDate>false</LinksUpToDate>
  <CharactersWithSpaces>22764</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2021-10-11T08:24:00Z</dcterms:created>
  <dc:creator>Administrator</dc:creator>
  <cp:lastModifiedBy>lenovo</cp:lastModifiedBy>
  <dcterms:modified xsi:type="dcterms:W3CDTF">2022-05-18T07:46:52Z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