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“江苏省社科应用研究精品工程”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高质量发展综合考核专项课题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（202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年度）</w:t>
      </w:r>
    </w:p>
    <w:p>
      <w:pPr>
        <w:rPr>
          <w:rFonts w:hint="eastAsia" w:ascii="方正小标宋_GBK" w:hAnsi="方正小标宋_GBK" w:eastAsia="方正小标宋_GBK" w:cs="方正小标宋_GBK"/>
          <w:szCs w:val="2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8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72"/>
          <w:szCs w:val="72"/>
        </w:rPr>
        <w:t>申请书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spacing w:line="920" w:lineRule="exact"/>
        <w:ind w:firstLine="602" w:firstLineChars="20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项 目 类 别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 xml:space="preserve">    选 题 来 源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32" w:firstLineChars="15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项目名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称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02" w:firstLineChars="20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项目负责人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32" w:firstLineChars="15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工作单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位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32" w:firstLineChars="15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填表日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期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　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spacing w:val="6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Cs/>
          <w:spacing w:val="6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60"/>
          <w:sz w:val="32"/>
          <w:szCs w:val="32"/>
        </w:rPr>
        <w:t>江苏省哲学社会科学界联合会印制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246" w:right="1797" w:bottom="1440" w:left="179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填表说明及注意事项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一、“项目类别”一栏填写“重点项目”、“一般项目”、“立项不资助项目”。“选题来源”一栏，如申报项目名称来源于课题指南，则填写课题指南编号；如自拟，则填写“自拟”。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二、经费预算根据《江苏省哲学社会科学建设专项资金管理办法（暂行）》（苏财规〔2017〕29号）编制，经费管理单位的开户银行信息为必填信息。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三、申请书一律用计算机填写，一式三份，A4纸双面打印，平装。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四、课题设计论证请严格按照申请书要求填写，如不符合填写要求，形式审查不予通过。项目申报受理截止日期为202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日，逾期不予受理。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申 请 者（签字）：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工作（推荐）单位意见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单  位  公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</w:t>
      </w:r>
      <w:r>
        <w:rPr>
          <w:rFonts w:hint="eastAsia" w:eastAsia="方正仿宋_GBK" w:cs="Times New Roman"/>
          <w:sz w:val="28"/>
          <w:szCs w:val="24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年   月   日  </w:t>
      </w:r>
      <w:r>
        <w:rPr>
          <w:rFonts w:hint="default" w:ascii="Times New Roman" w:hAnsi="Times New Roman" w:cs="Times New Roman"/>
          <w:szCs w:val="21"/>
        </w:rPr>
        <w:t xml:space="preserve">      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一、课题组成员基本情况</w:t>
      </w: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二、课题设计论证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1．选题依据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2．研究内容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3. 思路方法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4.创新之处：</w:t>
            </w:r>
            <w:r>
              <w:rPr>
                <w:rFonts w:hint="default" w:ascii="Times New Roman" w:hAnsi="Times New Roman" w:cs="Times New Roman"/>
                <w:szCs w:val="21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三、预期研究成果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四、经费预算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经费管理单位的开户银行信息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ind w:firstLine="840" w:firstLineChars="40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帐号　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ind w:firstLine="840" w:firstLineChars="40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开户行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　　户　名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五、专家评审组评审意见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专家组负责人签字：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选题不够重要；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课题设计目标不够明确；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课题创新性不够；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课题论证不充分；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课题研究的基本思路或方法欠妥；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负责人或课题组的研究力量不宜承担此项目；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不具备完成本项目所需的其他条件；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经过比较，本项目有更合适的承担者；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470" w:firstLineChars="7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专家组负责人签字：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年     月     日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六、江苏省哲学社会科学界联合会审批意见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ind w:firstLine="2520" w:firstLineChars="1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                         年     月     日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</w:p>
    <w:p/>
    <w:sectPr>
      <w:footerReference r:id="rId5" w:type="default"/>
      <w:pgSz w:w="11906" w:h="16838"/>
      <w:pgMar w:top="1985" w:right="1588" w:bottom="1701" w:left="1588" w:header="851" w:footer="90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2022-03-18T08:35:37Z</dcterms:created>
  <dc:creator>陈</dc:creator>
  <cp:lastModifiedBy>陈</cp:lastModifiedBy>
  <dcterms:modified xsi:type="dcterms:W3CDTF">2022-03-18T08:42:36Z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5042E0C8138541A0A074CBBA5BBA7B54</vt:lpwstr>
  </property>
</Properties>
</file>